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5" w:rsidRPr="00914C79" w:rsidRDefault="00807AE1" w:rsidP="006E2E65">
      <w:pPr>
        <w:keepNext/>
        <w:spacing w:after="0" w:line="240" w:lineRule="auto"/>
        <w:ind w:left="6237"/>
        <w:rPr>
          <w:rFonts w:ascii="Arial" w:eastAsia="Times New Roman" w:hAnsi="Arial" w:cs="Arial"/>
          <w:b/>
          <w:bCs/>
          <w:sz w:val="20"/>
          <w:szCs w:val="20"/>
        </w:rPr>
      </w:pPr>
      <w:r w:rsidRPr="00914C79">
        <w:rPr>
          <w:rFonts w:ascii="Arial" w:eastAsia="Times New Roman" w:hAnsi="Arial" w:cs="Arial"/>
          <w:b/>
          <w:bCs/>
          <w:sz w:val="20"/>
          <w:szCs w:val="20"/>
        </w:rPr>
        <w:t>Действует с 29.03.2016</w:t>
      </w:r>
    </w:p>
    <w:p w:rsidR="006E2E65" w:rsidRPr="00914C79" w:rsidRDefault="006E2E65" w:rsidP="006E2E65">
      <w:pPr>
        <w:keepNext/>
        <w:tabs>
          <w:tab w:val="left" w:pos="0"/>
          <w:tab w:val="center" w:pos="4666"/>
          <w:tab w:val="right" w:pos="9332"/>
        </w:tabs>
        <w:autoSpaceDE w:val="0"/>
        <w:autoSpaceDN w:val="0"/>
        <w:adjustRightInd w:val="0"/>
        <w:spacing w:after="120" w:line="240" w:lineRule="auto"/>
        <w:ind w:right="23"/>
        <w:contextualSpacing/>
        <w:jc w:val="both"/>
        <w:rPr>
          <w:rFonts w:ascii="Arial" w:eastAsia="@Meiryo UI" w:hAnsi="Arial" w:cs="Arial"/>
          <w:b/>
          <w:i/>
          <w:sz w:val="16"/>
          <w:szCs w:val="16"/>
        </w:rPr>
      </w:pPr>
      <w:bookmarkStart w:id="0" w:name="_Ref364177281"/>
      <w:bookmarkStart w:id="1" w:name="_Ref411606426"/>
    </w:p>
    <w:tbl>
      <w:tblPr>
        <w:tblW w:w="6522" w:type="dxa"/>
        <w:tblInd w:w="3427" w:type="dxa"/>
        <w:tblLook w:val="04A0" w:firstRow="1" w:lastRow="0" w:firstColumn="1" w:lastColumn="0" w:noHBand="0" w:noVBand="1"/>
      </w:tblPr>
      <w:tblGrid>
        <w:gridCol w:w="3261"/>
        <w:gridCol w:w="3261"/>
      </w:tblGrid>
      <w:tr w:rsidR="006E2E65" w:rsidRPr="00914C79" w:rsidTr="00390115">
        <w:tc>
          <w:tcPr>
            <w:tcW w:w="3261" w:type="dxa"/>
          </w:tcPr>
          <w:p w:rsidR="006E2E65" w:rsidRPr="00914C79"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tc>
        <w:tc>
          <w:tcPr>
            <w:tcW w:w="3261" w:type="dxa"/>
          </w:tcPr>
          <w:p w:rsidR="006E2E65" w:rsidRPr="00914C79"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914C79">
              <w:rPr>
                <w:rFonts w:ascii="Arial" w:eastAsia="@Meiryo UI" w:hAnsi="Arial" w:cs="Arial"/>
                <w:b/>
                <w:sz w:val="18"/>
                <w:szCs w:val="18"/>
              </w:rPr>
              <w:t xml:space="preserve">Приложение 4.6. </w:t>
            </w:r>
          </w:p>
          <w:p w:rsidR="006E2E65" w:rsidRPr="00914C79"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914C79">
              <w:rPr>
                <w:rFonts w:ascii="Arial" w:eastAsia="@Meiryo UI" w:hAnsi="Arial" w:cs="Arial"/>
                <w:b/>
                <w:sz w:val="18"/>
                <w:szCs w:val="18"/>
              </w:rPr>
              <w:t xml:space="preserve">к Информационным сведениям Клиента - юридического лица (филиала) </w:t>
            </w:r>
          </w:p>
          <w:p w:rsidR="006E2E65" w:rsidRPr="00914C79"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p>
        </w:tc>
      </w:tr>
    </w:tbl>
    <w:p w:rsidR="006E2E65" w:rsidRPr="00914C79" w:rsidRDefault="006E2E65" w:rsidP="006E2E65">
      <w:pPr>
        <w:keepNext/>
        <w:keepLines/>
        <w:widowControl w:val="0"/>
        <w:jc w:val="center"/>
        <w:rPr>
          <w:rFonts w:ascii="Arial" w:hAnsi="Arial" w:cs="Arial"/>
          <w:b/>
          <w:sz w:val="20"/>
        </w:rPr>
      </w:pPr>
      <w:r w:rsidRPr="00914C79">
        <w:rPr>
          <w:rFonts w:ascii="Arial" w:hAnsi="Arial" w:cs="Arial"/>
          <w:b/>
        </w:rPr>
        <w:t>Глоссарий</w:t>
      </w:r>
      <w:r w:rsidRPr="00914C79">
        <w:rPr>
          <w:rFonts w:ascii="Arial" w:hAnsi="Arial" w:cs="Arial"/>
          <w:b/>
          <w:lang w:val="en-US"/>
        </w:rPr>
        <w:t xml:space="preserve"> </w:t>
      </w:r>
      <w:r w:rsidRPr="00914C79">
        <w:rPr>
          <w:rFonts w:ascii="Arial" w:hAnsi="Arial" w:cs="Arial"/>
          <w:b/>
        </w:rPr>
        <w:t>по</w:t>
      </w:r>
      <w:r w:rsidRPr="00914C79">
        <w:rPr>
          <w:rFonts w:ascii="Arial" w:hAnsi="Arial" w:cs="Arial"/>
          <w:b/>
          <w:lang w:val="en-US"/>
        </w:rPr>
        <w:t xml:space="preserve"> FATCA</w:t>
      </w:r>
      <w:r w:rsidRPr="00914C79">
        <w:rPr>
          <w:rFonts w:ascii="Arial" w:hAnsi="Arial" w:cs="Arial"/>
          <w:b/>
          <w:sz w:val="20"/>
          <w:vertAlign w:val="superscript"/>
        </w:rPr>
        <w:footnoteReference w:id="1"/>
      </w:r>
    </w:p>
    <w:tbl>
      <w:tblPr>
        <w:tblStyle w:val="af2"/>
        <w:tblW w:w="0" w:type="auto"/>
        <w:tblInd w:w="288" w:type="dxa"/>
        <w:tblLook w:val="04A0" w:firstRow="1" w:lastRow="0" w:firstColumn="1" w:lastColumn="0" w:noHBand="0" w:noVBand="1"/>
      </w:tblPr>
      <w:tblGrid>
        <w:gridCol w:w="2644"/>
        <w:gridCol w:w="7466"/>
      </w:tblGrid>
      <w:tr w:rsidR="006E2E65" w:rsidRPr="00914C79" w:rsidTr="00390115">
        <w:trPr>
          <w:tblHeader/>
        </w:trPr>
        <w:tc>
          <w:tcPr>
            <w:tcW w:w="2526" w:type="dxa"/>
          </w:tcPr>
          <w:p w:rsidR="006E2E65" w:rsidRPr="00914C79" w:rsidRDefault="006E2E65" w:rsidP="006E2E65">
            <w:pPr>
              <w:keepNext/>
              <w:keepLines/>
              <w:widowControl w:val="0"/>
              <w:rPr>
                <w:rFonts w:ascii="Arial" w:hAnsi="Arial" w:cs="Arial"/>
                <w:b/>
              </w:rPr>
            </w:pPr>
            <w:r w:rsidRPr="00914C79">
              <w:rPr>
                <w:rFonts w:ascii="Arial" w:hAnsi="Arial" w:cs="Arial"/>
                <w:b/>
              </w:rPr>
              <w:t xml:space="preserve">Термин </w:t>
            </w:r>
          </w:p>
        </w:tc>
        <w:tc>
          <w:tcPr>
            <w:tcW w:w="7466" w:type="dxa"/>
          </w:tcPr>
          <w:p w:rsidR="006E2E65" w:rsidRPr="00914C79" w:rsidRDefault="006E2E65" w:rsidP="006E2E65">
            <w:pPr>
              <w:keepNext/>
              <w:keepLines/>
              <w:widowControl w:val="0"/>
              <w:rPr>
                <w:rFonts w:ascii="Arial" w:hAnsi="Arial" w:cs="Arial"/>
                <w:b/>
              </w:rPr>
            </w:pPr>
            <w:r w:rsidRPr="00914C79">
              <w:rPr>
                <w:rFonts w:ascii="Arial" w:hAnsi="Arial" w:cs="Arial"/>
                <w:b/>
              </w:rPr>
              <w:t>Определение</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Вновь создаваемые нефинансовые компании – «</w:t>
            </w:r>
            <w:proofErr w:type="spellStart"/>
            <w:r w:rsidRPr="00914C79">
              <w:rPr>
                <w:rFonts w:ascii="Arial" w:hAnsi="Arial" w:cs="Arial"/>
                <w:b/>
              </w:rPr>
              <w:t>стартап</w:t>
            </w:r>
            <w:proofErr w:type="spellEnd"/>
            <w:r w:rsidRPr="00914C79">
              <w:rPr>
                <w:rFonts w:ascii="Arial" w:hAnsi="Arial" w:cs="Arial"/>
                <w:b/>
              </w:rPr>
              <w:t xml:space="preserve">» и компании, запускающие новые </w:t>
            </w:r>
            <w:proofErr w:type="gramStart"/>
            <w:r w:rsidRPr="00914C79">
              <w:rPr>
                <w:rFonts w:ascii="Arial" w:hAnsi="Arial" w:cs="Arial"/>
                <w:b/>
              </w:rPr>
              <w:t>бизнес-линии</w:t>
            </w:r>
            <w:proofErr w:type="gramEnd"/>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(Excepted nonfinancial start-up companies or companies entering a new line of business)</w:t>
            </w:r>
          </w:p>
          <w:p w:rsidR="006E2E65" w:rsidRPr="00914C79" w:rsidRDefault="006E2E65" w:rsidP="006E2E65">
            <w:pPr>
              <w:keepNext/>
              <w:keepLines/>
              <w:widowControl w:val="0"/>
              <w:jc w:val="both"/>
              <w:rPr>
                <w:rFonts w:ascii="Arial" w:hAnsi="Arial" w:cs="Arial"/>
                <w:b/>
                <w:lang w:val="en-US"/>
              </w:rPr>
            </w:pPr>
          </w:p>
        </w:tc>
        <w:tc>
          <w:tcPr>
            <w:tcW w:w="7466" w:type="dxa"/>
          </w:tcPr>
          <w:p w:rsidR="006E2E65" w:rsidRPr="00914C79" w:rsidRDefault="006E2E65" w:rsidP="006E2E65">
            <w:pPr>
              <w:keepNext/>
              <w:keepLines/>
              <w:widowControl w:val="0"/>
              <w:autoSpaceDE w:val="0"/>
              <w:autoSpaceDN w:val="0"/>
              <w:adjustRightInd w:val="0"/>
              <w:jc w:val="both"/>
              <w:rPr>
                <w:rFonts w:ascii="Arial" w:eastAsia="MS Gothic" w:hAnsi="Arial" w:cs="Arial"/>
                <w:lang w:eastAsia="ja-JP"/>
              </w:rPr>
            </w:pPr>
            <w:r w:rsidRPr="00914C79">
              <w:rPr>
                <w:rFonts w:ascii="Arial" w:eastAsia="MS Gothic" w:hAnsi="Arial" w:cs="Arial"/>
                <w:lang w:eastAsia="ja-JP"/>
              </w:rPr>
              <w:t xml:space="preserve">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914C79">
              <w:rPr>
                <w:rFonts w:ascii="Arial" w:eastAsia="MS Gothic" w:hAnsi="Arial" w:cs="Arial"/>
                <w:lang w:eastAsia="ja-JP"/>
              </w:rPr>
              <w:t>бизнес-линий</w:t>
            </w:r>
            <w:proofErr w:type="gramEnd"/>
            <w:r w:rsidRPr="00914C79">
              <w:rPr>
                <w:rFonts w:ascii="Arial" w:eastAsia="MS Gothic" w:hAnsi="Arial" w:cs="Arial"/>
                <w:lang w:eastAsia="ja-JP"/>
              </w:rPr>
              <w:t>, отличных от деятельности финансового института или пассивной иностранной финансовой организации, признается «</w:t>
            </w:r>
            <w:proofErr w:type="spellStart"/>
            <w:r w:rsidRPr="00914C79">
              <w:rPr>
                <w:rFonts w:ascii="Arial" w:eastAsia="MS Gothic" w:hAnsi="Arial" w:cs="Arial"/>
                <w:lang w:eastAsia="ja-JP"/>
              </w:rPr>
              <w:t>стартап</w:t>
            </w:r>
            <w:proofErr w:type="spellEnd"/>
            <w:r w:rsidRPr="00914C79">
              <w:rPr>
                <w:rFonts w:ascii="Arial" w:eastAsia="MS Gothic" w:hAnsi="Arial" w:cs="Arial"/>
                <w:lang w:eastAsia="ja-JP"/>
              </w:rPr>
              <w:t>» компанией в течение:</w:t>
            </w:r>
          </w:p>
          <w:p w:rsidR="006E2E65" w:rsidRPr="00914C79" w:rsidRDefault="006E2E65" w:rsidP="00FB3B55">
            <w:pPr>
              <w:keepNext/>
              <w:keepLines/>
              <w:widowControl w:val="0"/>
              <w:numPr>
                <w:ilvl w:val="0"/>
                <w:numId w:val="17"/>
              </w:numPr>
              <w:autoSpaceDE w:val="0"/>
              <w:autoSpaceDN w:val="0"/>
              <w:adjustRightInd w:val="0"/>
              <w:spacing w:before="120" w:after="120"/>
              <w:ind w:left="763"/>
              <w:jc w:val="both"/>
              <w:rPr>
                <w:rFonts w:ascii="Arial" w:eastAsia="MS Gothic" w:hAnsi="Arial" w:cs="Arial"/>
                <w:lang w:eastAsia="ja-JP"/>
              </w:rPr>
            </w:pPr>
            <w:r w:rsidRPr="00914C79">
              <w:rPr>
                <w:rFonts w:ascii="Arial" w:eastAsia="MS Gothic" w:hAnsi="Arial" w:cs="Arial"/>
                <w:lang w:eastAsia="ja-JP"/>
              </w:rPr>
              <w:t>24 месяцев со дня создания такой компании, либо</w:t>
            </w:r>
          </w:p>
          <w:p w:rsidR="006E2E65" w:rsidRPr="00914C79" w:rsidRDefault="006E2E65" w:rsidP="00FB3B55">
            <w:pPr>
              <w:keepNext/>
              <w:keepLines/>
              <w:widowControl w:val="0"/>
              <w:numPr>
                <w:ilvl w:val="0"/>
                <w:numId w:val="17"/>
              </w:numPr>
              <w:autoSpaceDE w:val="0"/>
              <w:autoSpaceDN w:val="0"/>
              <w:adjustRightInd w:val="0"/>
              <w:spacing w:before="120" w:after="120"/>
              <w:ind w:left="763"/>
              <w:jc w:val="both"/>
              <w:rPr>
                <w:rFonts w:ascii="Arial" w:eastAsia="MS Gothic" w:hAnsi="Arial" w:cs="Arial"/>
                <w:lang w:eastAsia="ja-JP"/>
              </w:rPr>
            </w:pPr>
            <w:r w:rsidRPr="00914C79">
              <w:rPr>
                <w:rFonts w:ascii="Arial" w:eastAsia="MS Gothic" w:hAnsi="Arial" w:cs="Arial"/>
                <w:lang w:eastAsia="ja-JP"/>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Активной нефинансовой организацией (</w:t>
            </w:r>
            <w:proofErr w:type="spellStart"/>
            <w:r w:rsidRPr="00914C79">
              <w:rPr>
                <w:rFonts w:ascii="Arial" w:eastAsia="MS Gothic" w:hAnsi="Arial" w:cs="Arial"/>
                <w:lang w:eastAsia="ja-JP"/>
              </w:rPr>
              <w:t>Active</w:t>
            </w:r>
            <w:proofErr w:type="spellEnd"/>
            <w:r w:rsidRPr="00914C79">
              <w:rPr>
                <w:rFonts w:ascii="Arial" w:eastAsia="MS Gothic" w:hAnsi="Arial" w:cs="Arial"/>
                <w:lang w:eastAsia="ja-JP"/>
              </w:rPr>
              <w:t xml:space="preserve"> NFFE) в течение 24 месяцев до даты вынесения такого решения. </w:t>
            </w:r>
          </w:p>
          <w:p w:rsidR="006E2E65" w:rsidRPr="00914C79" w:rsidRDefault="006E2E65" w:rsidP="006E2E65">
            <w:pPr>
              <w:keepNext/>
              <w:keepLines/>
              <w:widowControl w:val="0"/>
              <w:autoSpaceDE w:val="0"/>
              <w:autoSpaceDN w:val="0"/>
              <w:adjustRightInd w:val="0"/>
              <w:spacing w:before="120"/>
              <w:jc w:val="both"/>
              <w:rPr>
                <w:rFonts w:ascii="Arial" w:eastAsia="MS Gothic" w:hAnsi="Arial" w:cs="Arial"/>
                <w:lang w:eastAsia="ja-JP"/>
              </w:rPr>
            </w:pPr>
            <w:r w:rsidRPr="00914C79">
              <w:rPr>
                <w:rFonts w:ascii="Arial" w:eastAsia="MS Gothic" w:hAnsi="Arial" w:cs="Arial"/>
                <w:lang w:eastAsia="ja-JP"/>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Внутригрупповой</w:t>
            </w:r>
            <w:r w:rsidRPr="00914C79">
              <w:rPr>
                <w:rFonts w:ascii="Arial" w:hAnsi="Arial" w:cs="Arial"/>
                <w:b/>
                <w:lang w:val="en-US"/>
              </w:rPr>
              <w:t xml:space="preserve"> </w:t>
            </w:r>
            <w:r w:rsidRPr="00914C79">
              <w:rPr>
                <w:rFonts w:ascii="Arial" w:hAnsi="Arial" w:cs="Arial"/>
                <w:b/>
              </w:rPr>
              <w:t>финансовый</w:t>
            </w:r>
            <w:r w:rsidRPr="00914C79">
              <w:rPr>
                <w:rFonts w:ascii="Arial" w:hAnsi="Arial" w:cs="Arial"/>
                <w:b/>
                <w:lang w:val="en-US"/>
              </w:rPr>
              <w:t xml:space="preserve"> </w:t>
            </w:r>
            <w:r w:rsidRPr="00914C79">
              <w:rPr>
                <w:rFonts w:ascii="Arial" w:hAnsi="Arial" w:cs="Arial"/>
                <w:b/>
              </w:rPr>
              <w:t>институт</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(Excepted inter-affiliate Foreign Financial Institution, Excepted inter-affiliate FFI)</w:t>
            </w:r>
          </w:p>
        </w:tc>
        <w:tc>
          <w:tcPr>
            <w:tcW w:w="7466" w:type="dxa"/>
          </w:tcPr>
          <w:p w:rsidR="006E2E65" w:rsidRPr="00914C79" w:rsidRDefault="006E2E65" w:rsidP="006E2E65">
            <w:pPr>
              <w:keepNext/>
              <w:keepLines/>
              <w:widowControl w:val="0"/>
              <w:autoSpaceDE w:val="0"/>
              <w:autoSpaceDN w:val="0"/>
              <w:adjustRightInd w:val="0"/>
              <w:jc w:val="both"/>
              <w:rPr>
                <w:rFonts w:ascii="Arial" w:eastAsia="MS Gothic" w:hAnsi="Arial" w:cs="Arial"/>
                <w:lang w:eastAsia="ja-JP"/>
              </w:rPr>
            </w:pPr>
            <w:r w:rsidRPr="00914C79">
              <w:rPr>
                <w:rFonts w:ascii="Arial" w:eastAsia="MS Gothic" w:hAnsi="Arial" w:cs="Arial"/>
                <w:lang w:eastAsia="ja-JP"/>
              </w:rPr>
              <w:t>Иностранная компания (по FATCA учреждена за пределами США), являющаяся членом участвующей в применении FATCA расширенной группы аффилированных лиц, которая удовлетворяет следующим условиям:</w:t>
            </w:r>
          </w:p>
          <w:p w:rsidR="006E2E65" w:rsidRPr="00914C79" w:rsidRDefault="006E2E65" w:rsidP="00FB3B55">
            <w:pPr>
              <w:keepNext/>
              <w:keepLines/>
              <w:widowControl w:val="0"/>
              <w:numPr>
                <w:ilvl w:val="0"/>
                <w:numId w:val="8"/>
              </w:numPr>
              <w:spacing w:after="120"/>
              <w:ind w:left="432"/>
              <w:jc w:val="both"/>
              <w:rPr>
                <w:rFonts w:ascii="Arial" w:eastAsia="MS Gothic" w:hAnsi="Arial" w:cs="Arial"/>
                <w:lang w:eastAsia="ja-JP"/>
              </w:rPr>
            </w:pPr>
            <w:r w:rsidRPr="00914C79">
              <w:rPr>
                <w:rFonts w:ascii="Arial" w:eastAsia="MS Gothic" w:hAnsi="Arial" w:cs="Arial"/>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6E2E65" w:rsidRPr="00914C79" w:rsidRDefault="006E2E65" w:rsidP="00FB3B55">
            <w:pPr>
              <w:keepNext/>
              <w:keepLines/>
              <w:widowControl w:val="0"/>
              <w:numPr>
                <w:ilvl w:val="0"/>
                <w:numId w:val="8"/>
              </w:numPr>
              <w:spacing w:after="120"/>
              <w:ind w:left="432"/>
              <w:jc w:val="both"/>
              <w:rPr>
                <w:rFonts w:ascii="Arial" w:eastAsia="MS Gothic" w:hAnsi="Arial" w:cs="Arial"/>
                <w:lang w:eastAsia="ja-JP"/>
              </w:rPr>
            </w:pPr>
            <w:r w:rsidRPr="00914C79">
              <w:rPr>
                <w:rFonts w:ascii="Arial" w:eastAsia="MS Gothic" w:hAnsi="Arial" w:cs="Arial"/>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
          <w:p w:rsidR="006E2E65" w:rsidRPr="00914C79" w:rsidRDefault="006E2E65" w:rsidP="00FB3B55">
            <w:pPr>
              <w:keepNext/>
              <w:keepLines/>
              <w:widowControl w:val="0"/>
              <w:numPr>
                <w:ilvl w:val="0"/>
                <w:numId w:val="8"/>
              </w:numPr>
              <w:spacing w:after="120"/>
              <w:ind w:left="432"/>
              <w:jc w:val="both"/>
              <w:rPr>
                <w:rFonts w:ascii="Arial" w:eastAsia="MS Gothic" w:hAnsi="Arial" w:cs="Arial"/>
                <w:lang w:eastAsia="ja-JP"/>
              </w:rPr>
            </w:pPr>
            <w:r w:rsidRPr="00914C79">
              <w:rPr>
                <w:rFonts w:ascii="Arial" w:eastAsia="MS Gothic" w:hAnsi="Arial" w:cs="Arial"/>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w:t>
            </w:r>
            <w:proofErr w:type="spellStart"/>
            <w:r w:rsidRPr="00914C79">
              <w:rPr>
                <w:rFonts w:ascii="Arial" w:eastAsia="MS Gothic" w:hAnsi="Arial" w:cs="Arial"/>
                <w:lang w:eastAsia="ja-JP"/>
              </w:rPr>
              <w:t>Limited</w:t>
            </w:r>
            <w:proofErr w:type="spellEnd"/>
            <w:r w:rsidRPr="00914C79">
              <w:rPr>
                <w:rFonts w:ascii="Arial" w:eastAsia="MS Gothic" w:hAnsi="Arial" w:cs="Arial"/>
                <w:lang w:eastAsia="ja-JP"/>
              </w:rPr>
              <w:t xml:space="preserve"> FI или </w:t>
            </w:r>
            <w:proofErr w:type="spellStart"/>
            <w:r w:rsidRPr="00914C79">
              <w:rPr>
                <w:rFonts w:ascii="Arial" w:eastAsia="MS Gothic" w:hAnsi="Arial" w:cs="Arial"/>
                <w:lang w:eastAsia="ja-JP"/>
              </w:rPr>
              <w:t>Limited</w:t>
            </w:r>
            <w:proofErr w:type="spellEnd"/>
            <w:r w:rsidRPr="00914C79">
              <w:rPr>
                <w:rFonts w:ascii="Arial" w:eastAsia="MS Gothic" w:hAnsi="Arial" w:cs="Arial"/>
                <w:lang w:eastAsia="ja-JP"/>
              </w:rPr>
              <w:t xml:space="preserve"> </w:t>
            </w:r>
            <w:proofErr w:type="spellStart"/>
            <w:r w:rsidRPr="00914C79">
              <w:rPr>
                <w:rFonts w:ascii="Arial" w:eastAsia="MS Gothic" w:hAnsi="Arial" w:cs="Arial"/>
                <w:lang w:eastAsia="ja-JP"/>
              </w:rPr>
              <w:t>branches</w:t>
            </w:r>
            <w:proofErr w:type="spellEnd"/>
            <w:r w:rsidRPr="00914C79">
              <w:rPr>
                <w:rFonts w:ascii="Arial" w:eastAsia="MS Gothic" w:hAnsi="Arial" w:cs="Arial"/>
                <w:lang w:eastAsia="ja-JP"/>
              </w:rPr>
              <w:t>);</w:t>
            </w:r>
          </w:p>
          <w:p w:rsidR="006E2E65" w:rsidRPr="00914C79" w:rsidRDefault="006E2E65" w:rsidP="00FB3B55">
            <w:pPr>
              <w:keepNext/>
              <w:keepLines/>
              <w:widowControl w:val="0"/>
              <w:numPr>
                <w:ilvl w:val="0"/>
                <w:numId w:val="8"/>
              </w:numPr>
              <w:spacing w:after="120"/>
              <w:ind w:left="432"/>
              <w:jc w:val="both"/>
              <w:rPr>
                <w:rFonts w:ascii="Arial" w:eastAsia="MS Gothic" w:hAnsi="Arial" w:cs="Arial"/>
                <w:lang w:eastAsia="ja-JP"/>
              </w:rPr>
            </w:pPr>
            <w:r w:rsidRPr="00914C79">
              <w:rPr>
                <w:rFonts w:ascii="Arial" w:eastAsia="MS Gothic" w:hAnsi="Arial" w:cs="Arial"/>
                <w:lang w:eastAsia="ja-JP"/>
              </w:rPr>
              <w:t>Компания не давала согласия предоставлять отчетность по FATCA в качестве спонсирующего финансового института от лица какого-либо финансового института.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Глобальный Идентификационный Номер Посредника</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 xml:space="preserve">(Global Intermediary Identification Number, GIIN) </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 xml:space="preserve">Идентификационный номер, который присваивается FFI, участвующему в применении </w:t>
            </w:r>
            <w:r w:rsidRPr="00914C79">
              <w:rPr>
                <w:rFonts w:ascii="Arial" w:hAnsi="Arial" w:cs="Arial"/>
                <w:lang w:val="en-US"/>
              </w:rPr>
              <w:t>FATCA</w:t>
            </w:r>
            <w:r w:rsidRPr="00914C79">
              <w:rPr>
                <w:rFonts w:ascii="Arial" w:hAnsi="Arial" w:cs="Arial"/>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6E2E65" w:rsidRPr="00914C79" w:rsidRDefault="006E2E65" w:rsidP="006E2E65">
            <w:pPr>
              <w:keepNext/>
              <w:keepLines/>
              <w:widowControl w:val="0"/>
              <w:jc w:val="both"/>
              <w:rPr>
                <w:rFonts w:ascii="Arial" w:hAnsi="Arial" w:cs="Arial"/>
              </w:rPr>
            </w:pPr>
            <w:proofErr w:type="gramStart"/>
            <w:r w:rsidRPr="00914C79">
              <w:rPr>
                <w:rFonts w:ascii="Arial" w:hAnsi="Arial" w:cs="Arial"/>
              </w:rPr>
              <w:t xml:space="preserve">Также некоторые Пассивные NFFE могут регистрироваться на портале </w:t>
            </w:r>
            <w:r w:rsidRPr="00914C79">
              <w:rPr>
                <w:rFonts w:ascii="Arial" w:hAnsi="Arial" w:cs="Arial"/>
                <w:noProof/>
              </w:rPr>
              <w:t>Налоговой службы США</w:t>
            </w:r>
            <w:r w:rsidRPr="00914C79">
              <w:rPr>
                <w:rFonts w:ascii="Arial" w:hAnsi="Arial" w:cs="Arial"/>
              </w:rPr>
              <w:t xml:space="preserve"> и получать статус </w:t>
            </w:r>
            <w:r w:rsidRPr="00914C79">
              <w:rPr>
                <w:rFonts w:ascii="Arial" w:hAnsi="Arial" w:cs="Arial"/>
                <w:noProof/>
              </w:rPr>
              <w:t xml:space="preserve">Нефинансовой организации, </w:t>
            </w:r>
            <w:r w:rsidRPr="00914C79">
              <w:rPr>
                <w:rFonts w:ascii="Arial" w:hAnsi="Arial" w:cs="Arial"/>
                <w:noProof/>
              </w:rPr>
              <w:lastRenderedPageBreak/>
              <w:t>напрямую предоставляющей отчетность в Налоговую службу США (</w:t>
            </w:r>
            <w:proofErr w:type="spellStart"/>
            <w:r w:rsidRPr="00914C79">
              <w:rPr>
                <w:rFonts w:ascii="Arial" w:hAnsi="Arial" w:cs="Arial"/>
              </w:rPr>
              <w:t>Direct</w:t>
            </w:r>
            <w:proofErr w:type="spellEnd"/>
            <w:r w:rsidRPr="00914C79">
              <w:rPr>
                <w:rFonts w:ascii="Arial" w:hAnsi="Arial" w:cs="Arial"/>
              </w:rPr>
              <w:t xml:space="preserve"> </w:t>
            </w:r>
            <w:proofErr w:type="spellStart"/>
            <w:r w:rsidRPr="00914C79">
              <w:rPr>
                <w:rFonts w:ascii="Arial" w:hAnsi="Arial" w:cs="Arial"/>
              </w:rPr>
              <w:t>Reporting</w:t>
            </w:r>
            <w:proofErr w:type="spellEnd"/>
            <w:r w:rsidRPr="00914C79">
              <w:rPr>
                <w:rFonts w:ascii="Arial" w:hAnsi="Arial" w:cs="Arial"/>
              </w:rPr>
              <w:t xml:space="preserve"> NFFE) или </w:t>
            </w:r>
            <w:r w:rsidRPr="00914C79">
              <w:rPr>
                <w:rFonts w:ascii="Arial" w:hAnsi="Arial" w:cs="Arial"/>
                <w:noProof/>
              </w:rPr>
              <w:t>Спонсируемой нефинансовой организации, напрямую предоставляющей отчетность в Налоговую службу США (</w:t>
            </w:r>
            <w:proofErr w:type="spellStart"/>
            <w:r w:rsidRPr="00914C79">
              <w:rPr>
                <w:rFonts w:ascii="Arial" w:hAnsi="Arial" w:cs="Arial"/>
              </w:rPr>
              <w:t>Sponsored</w:t>
            </w:r>
            <w:proofErr w:type="spellEnd"/>
            <w:r w:rsidRPr="00914C79">
              <w:rPr>
                <w:rFonts w:ascii="Arial" w:hAnsi="Arial" w:cs="Arial"/>
              </w:rPr>
              <w:t xml:space="preserve"> </w:t>
            </w:r>
            <w:proofErr w:type="spellStart"/>
            <w:r w:rsidRPr="00914C79">
              <w:rPr>
                <w:rFonts w:ascii="Arial" w:hAnsi="Arial" w:cs="Arial"/>
              </w:rPr>
              <w:t>Direct</w:t>
            </w:r>
            <w:proofErr w:type="spellEnd"/>
            <w:r w:rsidRPr="00914C79">
              <w:rPr>
                <w:rFonts w:ascii="Arial" w:hAnsi="Arial" w:cs="Arial"/>
              </w:rPr>
              <w:t xml:space="preserve"> </w:t>
            </w:r>
            <w:proofErr w:type="spellStart"/>
            <w:r w:rsidRPr="00914C79">
              <w:rPr>
                <w:rFonts w:ascii="Arial" w:hAnsi="Arial" w:cs="Arial"/>
              </w:rPr>
              <w:t>Reporting</w:t>
            </w:r>
            <w:proofErr w:type="spellEnd"/>
            <w:r w:rsidRPr="00914C79">
              <w:rPr>
                <w:rFonts w:ascii="Arial" w:hAnsi="Arial" w:cs="Arial"/>
              </w:rPr>
              <w:t xml:space="preserve"> NFFE) (в данном случае регистрация осуществляется спонсирующей организацией).</w:t>
            </w:r>
            <w:proofErr w:type="gramEnd"/>
            <w:r w:rsidRPr="00914C79">
              <w:rPr>
                <w:rFonts w:ascii="Arial" w:hAnsi="Arial" w:cs="Arial"/>
              </w:rPr>
              <w:t xml:space="preserve"> Все GIIN отражаются в списке Налоговой службы США FFI, участвующих в применении </w:t>
            </w:r>
            <w:r w:rsidRPr="00914C79">
              <w:rPr>
                <w:rFonts w:ascii="Arial" w:eastAsia="MS Gothic" w:hAnsi="Arial" w:cs="Arial"/>
                <w:lang w:eastAsia="ja-JP"/>
              </w:rPr>
              <w:t>FATCA</w:t>
            </w:r>
            <w:r w:rsidRPr="00914C79">
              <w:rPr>
                <w:rFonts w:ascii="Arial" w:hAnsi="Arial" w:cs="Arial"/>
              </w:rPr>
              <w:t>.</w:t>
            </w:r>
          </w:p>
        </w:tc>
      </w:tr>
      <w:tr w:rsidR="006E2E65" w:rsidRPr="00914C79" w:rsidTr="00390115">
        <w:tc>
          <w:tcPr>
            <w:tcW w:w="2526" w:type="dxa"/>
          </w:tcPr>
          <w:p w:rsidR="006E2E65" w:rsidRPr="00914C79" w:rsidRDefault="006E2E65" w:rsidP="006E2E65">
            <w:pPr>
              <w:keepNext/>
              <w:keepLines/>
              <w:widowControl w:val="0"/>
              <w:ind w:left="-18" w:firstLine="18"/>
              <w:jc w:val="both"/>
              <w:rPr>
                <w:rFonts w:ascii="Arial" w:hAnsi="Arial" w:cs="Arial"/>
                <w:b/>
                <w:noProof/>
              </w:rPr>
            </w:pPr>
            <w:r w:rsidRPr="00914C79">
              <w:rPr>
                <w:rFonts w:ascii="Arial" w:hAnsi="Arial" w:cs="Arial"/>
                <w:b/>
                <w:noProof/>
              </w:rPr>
              <w:lastRenderedPageBreak/>
              <w:t xml:space="preserve">Зарегистрированный иностранный финансовый институт, признанный соблюдающим требования </w:t>
            </w:r>
            <w:r w:rsidRPr="00914C79">
              <w:rPr>
                <w:rFonts w:ascii="Arial" w:hAnsi="Arial" w:cs="Arial"/>
                <w:b/>
                <w:noProof/>
                <w:lang w:val="en-US"/>
              </w:rPr>
              <w:t>FATCA</w:t>
            </w:r>
          </w:p>
          <w:p w:rsidR="006E2E65" w:rsidRPr="00914C79" w:rsidRDefault="006E2E65" w:rsidP="006E2E65">
            <w:pPr>
              <w:keepNext/>
              <w:keepLines/>
              <w:widowControl w:val="0"/>
              <w:ind w:left="-18" w:firstLine="18"/>
              <w:jc w:val="both"/>
              <w:rPr>
                <w:rFonts w:ascii="Arial" w:hAnsi="Arial" w:cs="Arial"/>
                <w:b/>
                <w:noProof/>
              </w:rPr>
            </w:pPr>
          </w:p>
          <w:p w:rsidR="006E2E65" w:rsidRPr="00914C79" w:rsidRDefault="006E2E65" w:rsidP="006E2E65">
            <w:pPr>
              <w:keepNext/>
              <w:keepLines/>
              <w:widowControl w:val="0"/>
              <w:ind w:left="-18" w:firstLine="18"/>
              <w:jc w:val="both"/>
              <w:rPr>
                <w:rFonts w:ascii="Arial" w:hAnsi="Arial" w:cs="Arial"/>
                <w:b/>
                <w:noProof/>
              </w:rPr>
            </w:pPr>
            <w:proofErr w:type="gramStart"/>
            <w:r w:rsidRPr="00914C79">
              <w:rPr>
                <w:rFonts w:ascii="Arial" w:hAnsi="Arial" w:cs="Arial"/>
                <w:b/>
                <w:noProof/>
              </w:rPr>
              <w:t>(</w:t>
            </w:r>
            <w:r w:rsidRPr="00914C79">
              <w:rPr>
                <w:rFonts w:ascii="Arial" w:hAnsi="Arial" w:cs="Arial"/>
                <w:b/>
                <w:noProof/>
                <w:lang w:val="en-US"/>
              </w:rPr>
              <w:t>Registered</w:t>
            </w:r>
            <w:r w:rsidRPr="00914C79">
              <w:rPr>
                <w:rFonts w:ascii="Arial" w:hAnsi="Arial" w:cs="Arial"/>
                <w:b/>
                <w:noProof/>
              </w:rPr>
              <w:t xml:space="preserve"> </w:t>
            </w:r>
            <w:r w:rsidRPr="00914C79">
              <w:rPr>
                <w:rFonts w:ascii="Arial" w:hAnsi="Arial" w:cs="Arial"/>
                <w:b/>
                <w:noProof/>
                <w:lang w:val="en-US"/>
              </w:rPr>
              <w:t>Deemed</w:t>
            </w:r>
            <w:proofErr w:type="gramEnd"/>
          </w:p>
          <w:p w:rsidR="006E2E65" w:rsidRPr="00914C79" w:rsidRDefault="006E2E65" w:rsidP="006E2E65">
            <w:pPr>
              <w:keepNext/>
              <w:keepLines/>
              <w:widowControl w:val="0"/>
              <w:ind w:left="-18" w:firstLine="18"/>
              <w:jc w:val="both"/>
              <w:rPr>
                <w:rFonts w:ascii="Arial" w:hAnsi="Arial" w:cs="Arial"/>
                <w:b/>
                <w:noProof/>
              </w:rPr>
            </w:pPr>
            <w:r w:rsidRPr="00914C79">
              <w:rPr>
                <w:rFonts w:ascii="Arial" w:hAnsi="Arial" w:cs="Arial"/>
                <w:b/>
                <w:noProof/>
                <w:lang w:val="en-US"/>
              </w:rPr>
              <w:t>Compliant FFI)</w:t>
            </w:r>
          </w:p>
          <w:p w:rsidR="006E2E65" w:rsidRPr="00914C79" w:rsidRDefault="006E2E65" w:rsidP="006E2E65">
            <w:pPr>
              <w:keepNext/>
              <w:keepLines/>
              <w:widowControl w:val="0"/>
              <w:ind w:left="-18" w:firstLine="18"/>
              <w:jc w:val="both"/>
              <w:rPr>
                <w:rFonts w:ascii="Arial" w:hAnsi="Arial" w:cs="Arial"/>
                <w:b/>
                <w:noProof/>
              </w:rPr>
            </w:pPr>
          </w:p>
        </w:tc>
        <w:tc>
          <w:tcPr>
            <w:tcW w:w="7466" w:type="dxa"/>
          </w:tcPr>
          <w:p w:rsidR="006E2E65" w:rsidRPr="00914C79" w:rsidRDefault="006E2E65" w:rsidP="006E2E65">
            <w:pPr>
              <w:keepNext/>
              <w:keepLines/>
              <w:widowControl w:val="0"/>
              <w:autoSpaceDE w:val="0"/>
              <w:autoSpaceDN w:val="0"/>
              <w:adjustRightInd w:val="0"/>
              <w:jc w:val="both"/>
              <w:rPr>
                <w:rFonts w:ascii="Arial" w:eastAsia="Times New Roman" w:hAnsi="Arial" w:cs="Arial"/>
                <w:lang w:bidi="ru-RU"/>
              </w:rPr>
            </w:pPr>
            <w:r w:rsidRPr="00914C79">
              <w:rPr>
                <w:rFonts w:ascii="Arial" w:eastAsia="Times New Roman" w:hAnsi="Arial" w:cs="Arial"/>
                <w:lang w:bidi="ru-RU"/>
              </w:rPr>
              <w:t xml:space="preserve">FFI (по FATCA </w:t>
            </w:r>
            <w:proofErr w:type="gramStart"/>
            <w:r w:rsidRPr="00914C79">
              <w:rPr>
                <w:rFonts w:ascii="Arial" w:eastAsia="Times New Roman" w:hAnsi="Arial" w:cs="Arial"/>
                <w:lang w:bidi="ru-RU"/>
              </w:rPr>
              <w:t>учрежден</w:t>
            </w:r>
            <w:proofErr w:type="gramEnd"/>
            <w:r w:rsidRPr="00914C79">
              <w:rPr>
                <w:rFonts w:ascii="Arial" w:eastAsia="Times New Roman" w:hAnsi="Arial" w:cs="Arial"/>
                <w:lang w:bidi="ru-RU"/>
              </w:rPr>
              <w:t xml:space="preserve"> за пределами США), который отвечает определенным процедурным требованиям и представляет собой либо:</w:t>
            </w:r>
          </w:p>
          <w:p w:rsidR="006E2E65" w:rsidRPr="00914C79" w:rsidRDefault="006E2E65" w:rsidP="00FB3B55">
            <w:pPr>
              <w:keepNext/>
              <w:keepLines/>
              <w:widowControl w:val="0"/>
              <w:numPr>
                <w:ilvl w:val="0"/>
                <w:numId w:val="5"/>
              </w:numPr>
              <w:autoSpaceDE w:val="0"/>
              <w:autoSpaceDN w:val="0"/>
              <w:adjustRightInd w:val="0"/>
              <w:spacing w:after="120"/>
              <w:jc w:val="both"/>
              <w:rPr>
                <w:rFonts w:ascii="Arial" w:eastAsia="Times New Roman" w:hAnsi="Arial" w:cs="Arial"/>
                <w:lang w:bidi="ru-RU"/>
              </w:rPr>
            </w:pPr>
            <w:r w:rsidRPr="00914C79">
              <w:rPr>
                <w:rFonts w:ascii="Arial" w:eastAsia="Times New Roman" w:hAnsi="Arial" w:cs="Arial"/>
                <w:lang w:bidi="ru-RU"/>
              </w:rPr>
              <w:t xml:space="preserve">Финансовый институт с местной клиентской базой; </w:t>
            </w:r>
          </w:p>
          <w:p w:rsidR="006E2E65" w:rsidRPr="00914C79" w:rsidRDefault="006E2E65" w:rsidP="00FB3B55">
            <w:pPr>
              <w:keepNext/>
              <w:keepLines/>
              <w:widowControl w:val="0"/>
              <w:numPr>
                <w:ilvl w:val="0"/>
                <w:numId w:val="5"/>
              </w:numPr>
              <w:autoSpaceDE w:val="0"/>
              <w:autoSpaceDN w:val="0"/>
              <w:adjustRightInd w:val="0"/>
              <w:spacing w:after="120"/>
              <w:jc w:val="both"/>
              <w:rPr>
                <w:rFonts w:ascii="Arial" w:eastAsia="Times New Roman" w:hAnsi="Arial" w:cs="Arial"/>
                <w:lang w:bidi="ru-RU"/>
              </w:rPr>
            </w:pPr>
            <w:r w:rsidRPr="00914C79">
              <w:rPr>
                <w:rFonts w:ascii="Arial" w:eastAsia="Times New Roman" w:hAnsi="Arial" w:cs="Arial"/>
                <w:lang w:bidi="ru-RU"/>
              </w:rPr>
              <w:t>не предоставляющий отчетность член группы PFFI; квалифицированный фонд коллективных инвестиций; фонд, 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6E2E65" w:rsidRPr="00914C79" w:rsidRDefault="006E2E65" w:rsidP="00FB3B55">
            <w:pPr>
              <w:keepNext/>
              <w:keepLines/>
              <w:widowControl w:val="0"/>
              <w:numPr>
                <w:ilvl w:val="0"/>
                <w:numId w:val="5"/>
              </w:numPr>
              <w:autoSpaceDE w:val="0"/>
              <w:autoSpaceDN w:val="0"/>
              <w:adjustRightInd w:val="0"/>
              <w:spacing w:after="120"/>
              <w:jc w:val="both"/>
              <w:rPr>
                <w:rFonts w:ascii="Arial" w:eastAsia="Times New Roman" w:hAnsi="Arial" w:cs="Arial"/>
                <w:lang w:bidi="ru-RU"/>
              </w:rPr>
            </w:pPr>
            <w:r w:rsidRPr="00914C79">
              <w:rPr>
                <w:rFonts w:ascii="Arial" w:eastAsia="Times New Roman" w:hAnsi="Arial" w:cs="Arial"/>
                <w:lang w:bidi="ru-RU"/>
              </w:rPr>
              <w:t>зарегистрированный  иностранный финансовый институт, признанный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6E2E65" w:rsidRPr="00914C79" w:rsidRDefault="006E2E65" w:rsidP="006E2E65">
            <w:pPr>
              <w:keepNext/>
              <w:keepLines/>
              <w:widowControl w:val="0"/>
              <w:autoSpaceDE w:val="0"/>
              <w:autoSpaceDN w:val="0"/>
              <w:adjustRightInd w:val="0"/>
              <w:jc w:val="both"/>
              <w:rPr>
                <w:rFonts w:ascii="Arial" w:eastAsia="Times New Roman" w:hAnsi="Arial" w:cs="Arial"/>
                <w:lang w:bidi="ru-RU"/>
              </w:rPr>
            </w:pPr>
            <w:r w:rsidRPr="00914C79">
              <w:rPr>
                <w:rFonts w:ascii="Arial" w:eastAsia="Times New Roman" w:hAnsi="Arial" w:cs="Arial"/>
                <w:lang w:bidi="ru-RU"/>
              </w:rPr>
              <w:t>Для получения статуса "зарегистрированного финансового института, признанного соблюдающим требования FATCA"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рамках Модели 1 Соглашения.</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Идентификационный номер налогоплательщика, ИНН</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Taxpayer</w:t>
            </w:r>
            <w:proofErr w:type="spellEnd"/>
            <w:r w:rsidRPr="00914C79">
              <w:rPr>
                <w:rFonts w:ascii="Arial" w:hAnsi="Arial" w:cs="Arial"/>
                <w:b/>
              </w:rPr>
              <w:t xml:space="preserve"> </w:t>
            </w:r>
            <w:proofErr w:type="spellStart"/>
            <w:r w:rsidRPr="00914C79">
              <w:rPr>
                <w:rFonts w:ascii="Arial" w:hAnsi="Arial" w:cs="Arial"/>
                <w:b/>
              </w:rPr>
              <w:t>Identification</w:t>
            </w:r>
            <w:proofErr w:type="spellEnd"/>
            <w:r w:rsidRPr="00914C79">
              <w:rPr>
                <w:rFonts w:ascii="Arial" w:hAnsi="Arial" w:cs="Arial"/>
                <w:b/>
              </w:rPr>
              <w:t xml:space="preserve"> </w:t>
            </w:r>
            <w:proofErr w:type="spellStart"/>
            <w:r w:rsidRPr="00914C79">
              <w:rPr>
                <w:rFonts w:ascii="Arial" w:hAnsi="Arial" w:cs="Arial"/>
                <w:b/>
              </w:rPr>
              <w:t>Number</w:t>
            </w:r>
            <w:proofErr w:type="spellEnd"/>
            <w:r w:rsidRPr="00914C79">
              <w:rPr>
                <w:rFonts w:ascii="Arial" w:hAnsi="Arial" w:cs="Arial"/>
                <w:b/>
              </w:rPr>
              <w:t>, TIN)</w:t>
            </w:r>
          </w:p>
        </w:tc>
        <w:tc>
          <w:tcPr>
            <w:tcW w:w="7466" w:type="dxa"/>
          </w:tcPr>
          <w:p w:rsidR="006E2E65" w:rsidRPr="00914C79" w:rsidRDefault="006E2E65" w:rsidP="006E2E65">
            <w:pPr>
              <w:keepNext/>
              <w:keepLines/>
              <w:widowControl w:val="0"/>
              <w:tabs>
                <w:tab w:val="left" w:pos="1540"/>
              </w:tabs>
              <w:contextualSpacing/>
              <w:jc w:val="both"/>
              <w:rPr>
                <w:rFonts w:ascii="Arial" w:eastAsia="MS Gothic" w:hAnsi="Arial" w:cs="Arial"/>
                <w:lang w:eastAsia="ja-JP"/>
              </w:rPr>
            </w:pPr>
            <w:r w:rsidRPr="00914C79">
              <w:rPr>
                <w:rFonts w:ascii="Arial" w:eastAsia="MS Gothic" w:hAnsi="Arial" w:cs="Arial"/>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E2E65" w:rsidRPr="00914C79" w:rsidRDefault="006E2E65" w:rsidP="00FB3B55">
            <w:pPr>
              <w:keepNext/>
              <w:keepLines/>
              <w:widowControl w:val="0"/>
              <w:numPr>
                <w:ilvl w:val="0"/>
                <w:numId w:val="19"/>
              </w:numPr>
              <w:tabs>
                <w:tab w:val="left" w:pos="1540"/>
              </w:tabs>
              <w:contextualSpacing/>
              <w:jc w:val="both"/>
              <w:rPr>
                <w:rFonts w:ascii="Arial" w:eastAsia="MS Gothic" w:hAnsi="Arial" w:cs="Arial"/>
                <w:lang w:eastAsia="ja-JP"/>
              </w:rPr>
            </w:pPr>
            <w:r w:rsidRPr="00914C79">
              <w:rPr>
                <w:rFonts w:ascii="Arial" w:eastAsia="MS Gothic" w:hAnsi="Arial" w:cs="Arial"/>
                <w:lang w:eastAsia="ja-JP"/>
              </w:rPr>
              <w:t>номер социального страхования (</w:t>
            </w:r>
            <w:r w:rsidRPr="00914C79">
              <w:rPr>
                <w:rFonts w:ascii="Arial" w:eastAsia="MS Gothic" w:hAnsi="Arial" w:cs="Arial"/>
                <w:lang w:val="en-US" w:eastAsia="ja-JP"/>
              </w:rPr>
              <w:t>SSN)</w:t>
            </w:r>
            <w:r w:rsidRPr="00914C79">
              <w:rPr>
                <w:rFonts w:ascii="Arial" w:eastAsia="MS Gothic" w:hAnsi="Arial" w:cs="Arial"/>
                <w:lang w:eastAsia="ja-JP"/>
              </w:rPr>
              <w:t>;</w:t>
            </w:r>
          </w:p>
          <w:p w:rsidR="006E2E65" w:rsidRPr="00914C79" w:rsidRDefault="006E2E65" w:rsidP="00FB3B55">
            <w:pPr>
              <w:keepNext/>
              <w:keepLines/>
              <w:widowControl w:val="0"/>
              <w:numPr>
                <w:ilvl w:val="0"/>
                <w:numId w:val="19"/>
              </w:numPr>
              <w:tabs>
                <w:tab w:val="left" w:pos="1540"/>
              </w:tabs>
              <w:contextualSpacing/>
              <w:jc w:val="both"/>
              <w:rPr>
                <w:rFonts w:ascii="Arial" w:eastAsia="MS Gothic" w:hAnsi="Arial" w:cs="Arial"/>
                <w:lang w:eastAsia="ja-JP"/>
              </w:rPr>
            </w:pPr>
            <w:r w:rsidRPr="00914C79">
              <w:rPr>
                <w:rFonts w:ascii="Arial" w:eastAsia="MS Gothic" w:hAnsi="Arial" w:cs="Arial"/>
                <w:lang w:eastAsia="ja-JP"/>
              </w:rPr>
              <w:t>идентификационный номер работодателя (</w:t>
            </w:r>
            <w:r w:rsidRPr="00914C79">
              <w:rPr>
                <w:rFonts w:ascii="Arial" w:eastAsia="MS Gothic" w:hAnsi="Arial" w:cs="Arial"/>
                <w:lang w:val="en-US" w:eastAsia="ja-JP"/>
              </w:rPr>
              <w:t>EIN)</w:t>
            </w:r>
            <w:r w:rsidRPr="00914C79">
              <w:rPr>
                <w:rFonts w:ascii="Arial" w:eastAsia="MS Gothic" w:hAnsi="Arial" w:cs="Arial"/>
                <w:lang w:eastAsia="ja-JP"/>
              </w:rPr>
              <w:t>;</w:t>
            </w:r>
          </w:p>
          <w:p w:rsidR="006E2E65" w:rsidRPr="00914C79" w:rsidRDefault="006E2E65" w:rsidP="00FB3B55">
            <w:pPr>
              <w:keepNext/>
              <w:keepLines/>
              <w:widowControl w:val="0"/>
              <w:numPr>
                <w:ilvl w:val="0"/>
                <w:numId w:val="19"/>
              </w:numPr>
              <w:tabs>
                <w:tab w:val="left" w:pos="1540"/>
              </w:tabs>
              <w:contextualSpacing/>
              <w:jc w:val="both"/>
              <w:rPr>
                <w:rFonts w:ascii="Arial" w:eastAsia="MS Gothic" w:hAnsi="Arial" w:cs="Arial"/>
                <w:lang w:eastAsia="ja-JP"/>
              </w:rPr>
            </w:pPr>
            <w:r w:rsidRPr="00914C79">
              <w:rPr>
                <w:rFonts w:ascii="Arial" w:eastAsia="MS Gothic" w:hAnsi="Arial" w:cs="Arial"/>
                <w:lang w:eastAsia="ja-JP"/>
              </w:rPr>
              <w:t>идентификационный номер налогоплательщика – физического лица (</w:t>
            </w:r>
            <w:r w:rsidRPr="00914C79">
              <w:rPr>
                <w:rFonts w:ascii="Arial" w:eastAsia="MS Gothic" w:hAnsi="Arial" w:cs="Arial"/>
                <w:lang w:val="en-US" w:eastAsia="ja-JP"/>
              </w:rPr>
              <w:t>ITIN</w:t>
            </w:r>
            <w:r w:rsidRPr="00914C79">
              <w:rPr>
                <w:rFonts w:ascii="Arial" w:eastAsia="MS Gothic" w:hAnsi="Arial" w:cs="Arial"/>
                <w:lang w:eastAsia="ja-JP"/>
              </w:rPr>
              <w:t>);</w:t>
            </w:r>
          </w:p>
          <w:p w:rsidR="006E2E65" w:rsidRPr="00914C79" w:rsidRDefault="006E2E65" w:rsidP="00FB3B55">
            <w:pPr>
              <w:keepNext/>
              <w:keepLines/>
              <w:widowControl w:val="0"/>
              <w:numPr>
                <w:ilvl w:val="0"/>
                <w:numId w:val="19"/>
              </w:numPr>
              <w:tabs>
                <w:tab w:val="left" w:pos="1540"/>
              </w:tabs>
              <w:contextualSpacing/>
              <w:jc w:val="both"/>
              <w:rPr>
                <w:rFonts w:ascii="Arial" w:eastAsia="MS Gothic" w:hAnsi="Arial" w:cs="Arial"/>
                <w:lang w:eastAsia="ja-JP"/>
              </w:rPr>
            </w:pPr>
            <w:r w:rsidRPr="00914C79">
              <w:rPr>
                <w:rFonts w:ascii="Arial" w:eastAsia="MS Gothic" w:hAnsi="Arial" w:cs="Arial"/>
                <w:lang w:eastAsia="ja-JP"/>
              </w:rPr>
              <w:t>идентификационный номер налогоплательщика для детей, удочерение или усыновление которых оформляется в США (</w:t>
            </w:r>
            <w:r w:rsidRPr="00914C79">
              <w:rPr>
                <w:rFonts w:ascii="Arial" w:eastAsia="MS Gothic" w:hAnsi="Arial" w:cs="Arial"/>
                <w:lang w:val="en-US" w:eastAsia="ja-JP"/>
              </w:rPr>
              <w:t>ATIN</w:t>
            </w:r>
            <w:r w:rsidRPr="00914C79">
              <w:rPr>
                <w:rFonts w:ascii="Arial" w:eastAsia="MS Gothic" w:hAnsi="Arial" w:cs="Arial"/>
                <w:lang w:eastAsia="ja-JP"/>
              </w:rPr>
              <w:t>).</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eastAsia="MS Gothic" w:hAnsi="Arial" w:cs="Arial"/>
                <w:b/>
                <w:lang w:eastAsia="ja-JP"/>
              </w:rPr>
              <w:t xml:space="preserve">Инвестиционная организация, полностью принадлежащая освобожденным </w:t>
            </w:r>
            <w:proofErr w:type="spellStart"/>
            <w:r w:rsidRPr="00914C79">
              <w:rPr>
                <w:rFonts w:ascii="Arial" w:eastAsia="MS Gothic" w:hAnsi="Arial" w:cs="Arial"/>
                <w:b/>
                <w:lang w:eastAsia="ja-JP"/>
              </w:rPr>
              <w:t>бенефициарным</w:t>
            </w:r>
            <w:proofErr w:type="spellEnd"/>
            <w:r w:rsidRPr="00914C79">
              <w:rPr>
                <w:rFonts w:ascii="Arial" w:eastAsia="MS Gothic" w:hAnsi="Arial" w:cs="Arial"/>
                <w:b/>
                <w:lang w:eastAsia="ja-JP"/>
              </w:rPr>
              <w:t xml:space="preserve"> владельцам</w:t>
            </w:r>
          </w:p>
        </w:tc>
        <w:tc>
          <w:tcPr>
            <w:tcW w:w="7466" w:type="dxa"/>
          </w:tcPr>
          <w:p w:rsidR="006E2E65" w:rsidRPr="00914C79" w:rsidRDefault="006E2E65" w:rsidP="006E2E65">
            <w:pPr>
              <w:keepNext/>
              <w:keepLines/>
              <w:widowControl w:val="0"/>
              <w:jc w:val="both"/>
              <w:rPr>
                <w:rFonts w:ascii="Arial" w:eastAsia="MS Gothic" w:hAnsi="Arial" w:cs="Arial"/>
                <w:lang w:eastAsia="ja-JP"/>
              </w:rPr>
            </w:pPr>
            <w:r w:rsidRPr="00914C79">
              <w:rPr>
                <w:rFonts w:ascii="Arial" w:eastAsia="MS Gothic" w:hAnsi="Arial" w:cs="Arial"/>
                <w:lang w:eastAsia="ja-JP"/>
              </w:rPr>
              <w:t xml:space="preserve">Инвестиционная организация,  каждый прямой владелец долевого участия в такой организации – освобожденный </w:t>
            </w:r>
            <w:proofErr w:type="spellStart"/>
            <w:r w:rsidRPr="00914C79">
              <w:rPr>
                <w:rFonts w:ascii="Arial" w:eastAsia="MS Gothic" w:hAnsi="Arial" w:cs="Arial"/>
                <w:lang w:eastAsia="ja-JP"/>
              </w:rPr>
              <w:t>бенефициарный</w:t>
            </w:r>
            <w:proofErr w:type="spellEnd"/>
            <w:r w:rsidRPr="00914C79">
              <w:rPr>
                <w:rFonts w:ascii="Arial" w:eastAsia="MS Gothic" w:hAnsi="Arial" w:cs="Arial"/>
                <w:lang w:eastAsia="ja-JP"/>
              </w:rPr>
              <w:t xml:space="preserve">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получателем платежа).</w:t>
            </w:r>
            <w:r w:rsidRPr="00914C79">
              <w:rPr>
                <w:rFonts w:ascii="Arial" w:eastAsia="Times New Roman" w:hAnsi="Arial" w:cs="Arial"/>
              </w:rPr>
              <w:t xml:space="preserve"> </w:t>
            </w:r>
          </w:p>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Инвестиционные компании ограниченного срока действия, инвестирующие в долговые инструменты</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(Limited life debt investment entities) (</w:t>
            </w:r>
            <w:r w:rsidRPr="00914C79">
              <w:rPr>
                <w:rFonts w:ascii="Arial" w:hAnsi="Arial" w:cs="Arial"/>
                <w:b/>
              </w:rPr>
              <w:t>переходные</w:t>
            </w:r>
            <w:r w:rsidRPr="00914C79">
              <w:rPr>
                <w:rFonts w:ascii="Arial" w:hAnsi="Arial" w:cs="Arial"/>
                <w:b/>
                <w:lang w:val="en-US"/>
              </w:rPr>
              <w:t xml:space="preserve"> </w:t>
            </w:r>
            <w:r w:rsidRPr="00914C79">
              <w:rPr>
                <w:rFonts w:ascii="Arial" w:hAnsi="Arial" w:cs="Arial"/>
                <w:b/>
              </w:rPr>
              <w:t>положения</w:t>
            </w:r>
            <w:r w:rsidRPr="00914C79">
              <w:rPr>
                <w:rFonts w:ascii="Arial" w:hAnsi="Arial" w:cs="Arial"/>
                <w:b/>
                <w:lang w:val="en-US"/>
              </w:rPr>
              <w:t>)</w:t>
            </w:r>
          </w:p>
          <w:p w:rsidR="006E2E65" w:rsidRPr="00914C79" w:rsidRDefault="006E2E65" w:rsidP="006E2E65">
            <w:pPr>
              <w:keepNext/>
              <w:keepLines/>
              <w:widowControl w:val="0"/>
              <w:jc w:val="both"/>
              <w:rPr>
                <w:rFonts w:ascii="Arial" w:hAnsi="Arial" w:cs="Arial"/>
                <w:b/>
                <w:lang w:val="en-US"/>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i/>
                <w:lang w:eastAsia="ja-JP"/>
              </w:rPr>
            </w:pPr>
            <w:r w:rsidRPr="00914C79">
              <w:rPr>
                <w:rFonts w:ascii="Arial" w:eastAsia="MS Gothic" w:hAnsi="Arial" w:cs="Arial"/>
                <w:lang w:eastAsia="ja-JP"/>
              </w:rPr>
              <w:t xml:space="preserve">К ним относятся финансовые институты, являющиеся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владельцем платежа (платежей) и удовлетворяющие следующим критериям:</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r w:rsidRPr="00914C79">
              <w:rPr>
                <w:rFonts w:ascii="Arial" w:eastAsia="Calibri" w:hAnsi="Arial" w:cs="Arial"/>
                <w:lang w:eastAsia="en-GB"/>
              </w:rPr>
              <w:t xml:space="preserve">Являются </w:t>
            </w:r>
            <w:proofErr w:type="gramStart"/>
            <w:r w:rsidRPr="00914C79">
              <w:rPr>
                <w:rFonts w:ascii="Arial" w:eastAsia="Calibri" w:hAnsi="Arial" w:cs="Arial"/>
                <w:lang w:eastAsia="en-GB"/>
              </w:rPr>
              <w:t>инвестиционной компанией, осуществившей размещение одного и более выпусков долговых или долевых ценных бумаг между инвесторами в соответствии с договором между держателем ценных бумаг и выпускающей их компанией и все выпуски состоялись</w:t>
            </w:r>
            <w:proofErr w:type="gramEnd"/>
            <w:r w:rsidRPr="00914C79">
              <w:rPr>
                <w:rFonts w:ascii="Arial" w:eastAsia="Calibri" w:hAnsi="Arial" w:cs="Arial"/>
                <w:lang w:eastAsia="en-GB"/>
              </w:rPr>
              <w:t xml:space="preserve"> до 17 января 2013 года включительно;</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proofErr w:type="gramStart"/>
            <w:r w:rsidRPr="00914C79">
              <w:rPr>
                <w:rFonts w:ascii="Arial" w:eastAsia="Calibri" w:hAnsi="Arial" w:cs="Arial"/>
                <w:lang w:eastAsia="en-GB"/>
              </w:rPr>
              <w:t>Существовали на 17 января 2013 года и ими был</w:t>
            </w:r>
            <w:proofErr w:type="gramEnd"/>
            <w:r w:rsidRPr="00914C79">
              <w:rPr>
                <w:rFonts w:ascii="Arial" w:eastAsia="Calibri" w:hAnsi="Arial" w:cs="Arial"/>
                <w:lang w:eastAsia="en-GB"/>
              </w:rPr>
              <w:t xml:space="preserve"> заключен договор с трастовым управляющим, в соответствии с которым они выплачивали инвесторам, владеющим большинством долей в финансовом институте, все суммы, подлежащие выплате не позднее достижения срока платежа по соответствующим активам;</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r w:rsidRPr="00914C79">
              <w:rPr>
                <w:rFonts w:ascii="Arial" w:eastAsia="Calibri" w:hAnsi="Arial" w:cs="Arial"/>
                <w:lang w:eastAsia="en-GB"/>
              </w:rPr>
              <w:t xml:space="preserve">Учреждены и осуществляют деятельность с целью </w:t>
            </w:r>
            <w:proofErr w:type="gramStart"/>
            <w:r w:rsidRPr="00914C79">
              <w:rPr>
                <w:rFonts w:ascii="Arial" w:eastAsia="Calibri" w:hAnsi="Arial" w:cs="Arial"/>
                <w:lang w:eastAsia="en-GB"/>
              </w:rPr>
              <w:lastRenderedPageBreak/>
              <w:t>покупки/приобретения определенных видов долговых обязательств/процентов</w:t>
            </w:r>
            <w:proofErr w:type="gramEnd"/>
            <w:r w:rsidRPr="00914C79">
              <w:rPr>
                <w:rFonts w:ascii="Arial" w:eastAsia="Calibri" w:hAnsi="Arial" w:cs="Arial"/>
                <w:lang w:eastAsia="en-GB"/>
              </w:rPr>
              <w:t xml:space="preserve"> по ним и владения данными активами до наступления срока погашения; реинвестирование доходов возможно только при определенных обстоятельствах;</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r w:rsidRPr="00914C79">
              <w:rPr>
                <w:rFonts w:ascii="Arial" w:eastAsia="Calibri" w:hAnsi="Arial" w:cs="Arial"/>
                <w:lang w:eastAsia="en-GB"/>
              </w:rPr>
              <w:t>Долговые инструменты/проценты по ним составляют большую часть активов финансового института;</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r w:rsidRPr="00914C79">
              <w:rPr>
                <w:rFonts w:ascii="Arial" w:eastAsia="Calibri" w:hAnsi="Arial" w:cs="Arial"/>
                <w:lang w:eastAsia="en-GB"/>
              </w:rPr>
              <w:t xml:space="preserve">Все выплаты инвесторам </w:t>
            </w:r>
            <w:r w:rsidRPr="00914C79">
              <w:rPr>
                <w:rFonts w:ascii="Arial" w:eastAsia="Calibri" w:hAnsi="Arial" w:cs="Arial"/>
                <w:lang w:val="en-US" w:eastAsia="en-GB"/>
              </w:rPr>
              <w:t>FFI</w:t>
            </w:r>
            <w:r w:rsidRPr="00914C79">
              <w:rPr>
                <w:rFonts w:ascii="Arial" w:eastAsia="Calibri" w:hAnsi="Arial" w:cs="Arial"/>
                <w:lang w:eastAsia="en-GB"/>
              </w:rPr>
              <w:t xml:space="preserve"> (за исключением держателей незначительных долей) производятся через клиринговую организацию, или депозитарий, который является финансовым институтом США, финансовым институтом, участвующим в применении </w:t>
            </w:r>
            <w:r w:rsidRPr="00914C79">
              <w:rPr>
                <w:rFonts w:ascii="Arial" w:eastAsia="Calibri" w:hAnsi="Arial" w:cs="Arial"/>
                <w:lang w:val="en-US" w:eastAsia="en-GB"/>
              </w:rPr>
              <w:t>FATCA</w:t>
            </w:r>
            <w:r w:rsidRPr="00914C79">
              <w:rPr>
                <w:rFonts w:ascii="Arial" w:eastAsia="Calibri" w:hAnsi="Arial" w:cs="Arial"/>
                <w:lang w:eastAsia="en-GB"/>
              </w:rPr>
              <w:t xml:space="preserve">, финансовым институтом, находящимся в стране, заключившей Соглашение по Модели 1, либо производится через расчетного агента, который имеет один из перечисленных статусов для целей </w:t>
            </w:r>
            <w:r w:rsidRPr="00914C79">
              <w:rPr>
                <w:rFonts w:ascii="Arial" w:eastAsia="Calibri" w:hAnsi="Arial" w:cs="Arial"/>
                <w:lang w:val="en-US" w:eastAsia="en-GB"/>
              </w:rPr>
              <w:t>FATCA</w:t>
            </w:r>
            <w:r w:rsidRPr="00914C79">
              <w:rPr>
                <w:rFonts w:ascii="Arial" w:eastAsia="Calibri" w:hAnsi="Arial" w:cs="Arial"/>
                <w:lang w:eastAsia="en-GB"/>
              </w:rPr>
              <w:t>;</w:t>
            </w:r>
          </w:p>
          <w:p w:rsidR="006E2E65" w:rsidRPr="00914C79" w:rsidRDefault="006E2E65" w:rsidP="00FB3B55">
            <w:pPr>
              <w:keepNext/>
              <w:keepLines/>
              <w:widowControl w:val="0"/>
              <w:numPr>
                <w:ilvl w:val="0"/>
                <w:numId w:val="2"/>
              </w:numPr>
              <w:tabs>
                <w:tab w:val="left" w:pos="1540"/>
              </w:tabs>
              <w:spacing w:before="120" w:after="120"/>
              <w:ind w:left="612"/>
              <w:contextualSpacing/>
              <w:jc w:val="both"/>
              <w:rPr>
                <w:rFonts w:ascii="Arial" w:eastAsia="Calibri" w:hAnsi="Arial" w:cs="Arial"/>
                <w:lang w:eastAsia="en-GB"/>
              </w:rPr>
            </w:pPr>
            <w:r w:rsidRPr="00914C79">
              <w:rPr>
                <w:rFonts w:ascii="Arial" w:eastAsia="Calibri" w:hAnsi="Arial" w:cs="Arial"/>
                <w:lang w:eastAsia="en-GB"/>
              </w:rPr>
              <w:t>Доверительный собственник или доверительный управляющий финансового института не уполномочен выполнять обязательства, предписываемые FATCA в отношении данного финансового института, и он не имеет других уполномоченных на это лиц.</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Инвестиционные консультанты и инвестиционные менеджеры</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Investment</w:t>
            </w:r>
            <w:proofErr w:type="spellEnd"/>
            <w:r w:rsidRPr="00914C79">
              <w:rPr>
                <w:rFonts w:ascii="Arial" w:hAnsi="Arial" w:cs="Arial"/>
                <w:b/>
              </w:rPr>
              <w:t xml:space="preserve"> </w:t>
            </w:r>
            <w:proofErr w:type="spellStart"/>
            <w:r w:rsidRPr="00914C79">
              <w:rPr>
                <w:rFonts w:ascii="Arial" w:hAnsi="Arial" w:cs="Arial"/>
                <w:b/>
              </w:rPr>
              <w:t>Advisors</w:t>
            </w:r>
            <w:proofErr w:type="spellEnd"/>
            <w:r w:rsidRPr="00914C79">
              <w:rPr>
                <w:rFonts w:ascii="Arial" w:hAnsi="Arial" w:cs="Arial"/>
                <w:b/>
              </w:rPr>
              <w:t xml:space="preserve">, </w:t>
            </w:r>
            <w:proofErr w:type="spellStart"/>
            <w:r w:rsidRPr="00914C79">
              <w:rPr>
                <w:rFonts w:ascii="Arial" w:hAnsi="Arial" w:cs="Arial"/>
                <w:b/>
              </w:rPr>
              <w:t>Investment</w:t>
            </w:r>
            <w:proofErr w:type="spellEnd"/>
            <w:r w:rsidRPr="00914C79">
              <w:rPr>
                <w:rFonts w:ascii="Arial" w:hAnsi="Arial" w:cs="Arial"/>
                <w:b/>
              </w:rPr>
              <w:t xml:space="preserve"> </w:t>
            </w:r>
            <w:proofErr w:type="spellStart"/>
            <w:r w:rsidRPr="00914C79">
              <w:rPr>
                <w:rFonts w:ascii="Arial" w:hAnsi="Arial" w:cs="Arial"/>
                <w:b/>
              </w:rPr>
              <w:t>Managers</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Инвестиционные консультанты и инвестиционные менеджеры признаются таковыми, если:</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являются финансовыми институтами в связи с ведением исключительно следующей инвестиционной деятельности:</w:t>
            </w:r>
          </w:p>
          <w:p w:rsidR="006E2E65" w:rsidRPr="00914C79" w:rsidRDefault="006E2E65" w:rsidP="00FB3B55">
            <w:pPr>
              <w:keepNext/>
              <w:keepLines/>
              <w:widowControl w:val="0"/>
              <w:numPr>
                <w:ilvl w:val="0"/>
                <w:numId w:val="15"/>
              </w:numPr>
              <w:spacing w:after="60"/>
              <w:contextualSpacing/>
              <w:jc w:val="both"/>
              <w:rPr>
                <w:rFonts w:ascii="Arial" w:eastAsia="Times New Roman" w:hAnsi="Arial" w:cs="Arial"/>
              </w:rPr>
            </w:pPr>
            <w:r w:rsidRPr="00914C79">
              <w:rPr>
                <w:rFonts w:ascii="Arial" w:eastAsia="Times New Roman" w:hAnsi="Arial" w:cs="Arial"/>
              </w:rPr>
              <w:t xml:space="preserve">В качестве основного вида деятельности осуществляет один или более видов деятельности </w:t>
            </w:r>
            <w:r w:rsidRPr="00914C79">
              <w:rPr>
                <w:rFonts w:ascii="Arial" w:eastAsia="Times New Roman" w:hAnsi="Arial" w:cs="Arial"/>
                <w:b/>
              </w:rPr>
              <w:t xml:space="preserve">в пользу или от имени клиентов, </w:t>
            </w:r>
            <w:r w:rsidRPr="00914C79">
              <w:rPr>
                <w:rFonts w:ascii="Arial" w:eastAsia="Times New Roman" w:hAnsi="Arial" w:cs="Arial"/>
              </w:rPr>
              <w:t>таких как:</w:t>
            </w:r>
          </w:p>
          <w:p w:rsidR="006E2E65" w:rsidRPr="00914C79" w:rsidRDefault="006E2E65" w:rsidP="00FB3B55">
            <w:pPr>
              <w:keepNext/>
              <w:keepLines/>
              <w:widowControl w:val="0"/>
              <w:numPr>
                <w:ilvl w:val="0"/>
                <w:numId w:val="16"/>
              </w:numPr>
              <w:contextualSpacing/>
              <w:jc w:val="both"/>
              <w:rPr>
                <w:rFonts w:ascii="Arial" w:eastAsia="Times New Roman" w:hAnsi="Arial" w:cs="Arial"/>
              </w:rPr>
            </w:pPr>
            <w:r w:rsidRPr="00914C79">
              <w:rPr>
                <w:rFonts w:ascii="Arial" w:hAnsi="Arial" w:cs="Arial"/>
                <w:noProof/>
              </w:rPr>
              <w:t>торговля</w:t>
            </w:r>
            <w:r w:rsidRPr="00914C79">
              <w:rPr>
                <w:rFonts w:ascii="Arial" w:eastAsia="Times New Roman" w:hAnsi="Arial" w:cs="Arial"/>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6E2E65" w:rsidRPr="00914C79" w:rsidRDefault="006E2E65" w:rsidP="00FB3B55">
            <w:pPr>
              <w:keepNext/>
              <w:keepLines/>
              <w:widowControl w:val="0"/>
              <w:numPr>
                <w:ilvl w:val="0"/>
                <w:numId w:val="16"/>
              </w:numPr>
              <w:contextualSpacing/>
              <w:jc w:val="both"/>
              <w:rPr>
                <w:rFonts w:ascii="Arial" w:eastAsia="Times New Roman" w:hAnsi="Arial" w:cs="Arial"/>
              </w:rPr>
            </w:pPr>
            <w:r w:rsidRPr="00914C79">
              <w:rPr>
                <w:rFonts w:ascii="Arial" w:eastAsia="Times New Roman" w:hAnsi="Arial" w:cs="Arial"/>
              </w:rPr>
              <w:t>доверительное управление имуществом третьих лиц (управляющие компании);</w:t>
            </w:r>
          </w:p>
          <w:p w:rsidR="006E2E65" w:rsidRPr="00914C79" w:rsidRDefault="006E2E65" w:rsidP="00FB3B55">
            <w:pPr>
              <w:keepNext/>
              <w:keepLines/>
              <w:widowControl w:val="0"/>
              <w:numPr>
                <w:ilvl w:val="0"/>
                <w:numId w:val="16"/>
              </w:numPr>
              <w:contextualSpacing/>
              <w:jc w:val="both"/>
              <w:rPr>
                <w:rFonts w:ascii="Arial" w:eastAsia="Times New Roman" w:hAnsi="Arial" w:cs="Arial"/>
              </w:rPr>
            </w:pPr>
            <w:r w:rsidRPr="00914C79">
              <w:rPr>
                <w:rFonts w:ascii="Arial" w:eastAsia="Times New Roman" w:hAnsi="Arial" w:cs="Arial"/>
              </w:rPr>
              <w:t>иное инвестирование, администрирование или управление фондами или денежными средствами</w:t>
            </w:r>
            <w:r w:rsidRPr="00914C79">
              <w:rPr>
                <w:rFonts w:ascii="Arial" w:hAnsi="Arial" w:cs="Arial"/>
              </w:rPr>
              <w:t xml:space="preserve"> </w:t>
            </w:r>
            <w:r w:rsidRPr="00914C79">
              <w:rPr>
                <w:rFonts w:ascii="Arial" w:eastAsia="Times New Roman" w:hAnsi="Arial" w:cs="Arial"/>
              </w:rPr>
              <w:t>или финансовыми активами от имени других лиц;</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Calibri" w:hAnsi="Arial" w:cs="Arial"/>
                <w:lang w:eastAsia="en-GB"/>
              </w:rPr>
              <w:t>не ведут финансовых счетов.</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Иностранные организации, признаваемые членами нефинансовой группы</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Excepted</w:t>
            </w:r>
            <w:proofErr w:type="spellEnd"/>
            <w:r w:rsidRPr="00914C79">
              <w:rPr>
                <w:rFonts w:ascii="Arial" w:hAnsi="Arial" w:cs="Arial"/>
                <w:b/>
              </w:rPr>
              <w:t xml:space="preserve"> </w:t>
            </w:r>
            <w:proofErr w:type="spellStart"/>
            <w:r w:rsidRPr="00914C79">
              <w:rPr>
                <w:rFonts w:ascii="Arial" w:hAnsi="Arial" w:cs="Arial"/>
                <w:b/>
              </w:rPr>
              <w:t>nonfinancial</w:t>
            </w:r>
            <w:proofErr w:type="spellEnd"/>
            <w:r w:rsidRPr="00914C79">
              <w:rPr>
                <w:rFonts w:ascii="Arial" w:hAnsi="Arial" w:cs="Arial"/>
                <w:b/>
              </w:rPr>
              <w:t xml:space="preserve"> </w:t>
            </w:r>
            <w:proofErr w:type="spellStart"/>
            <w:r w:rsidRPr="00914C79">
              <w:rPr>
                <w:rFonts w:ascii="Arial" w:hAnsi="Arial" w:cs="Arial"/>
                <w:b/>
              </w:rPr>
              <w:t>group</w:t>
            </w:r>
            <w:proofErr w:type="spellEnd"/>
            <w:r w:rsidRPr="00914C79">
              <w:rPr>
                <w:rFonts w:ascii="Arial" w:hAnsi="Arial" w:cs="Arial"/>
                <w:b/>
              </w:rPr>
              <w:t xml:space="preserve"> </w:t>
            </w:r>
            <w:proofErr w:type="spellStart"/>
            <w:r w:rsidRPr="00914C79">
              <w:rPr>
                <w:rFonts w:ascii="Arial" w:hAnsi="Arial" w:cs="Arial"/>
                <w:b/>
              </w:rPr>
              <w:t>entities</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i/>
                <w:lang w:eastAsia="ja-JP"/>
              </w:rPr>
            </w:pPr>
            <w:r w:rsidRPr="00914C79">
              <w:rPr>
                <w:rFonts w:ascii="Arial" w:hAnsi="Arial" w:cs="Arial"/>
              </w:rPr>
              <w:t xml:space="preserve">К данной группе относятся нефинансовые холдинговые компании, </w:t>
            </w:r>
            <w:proofErr w:type="spellStart"/>
            <w:r w:rsidRPr="00914C79">
              <w:rPr>
                <w:rFonts w:ascii="Arial" w:hAnsi="Arial" w:cs="Arial"/>
              </w:rPr>
              <w:t>хеджинговые</w:t>
            </w:r>
            <w:proofErr w:type="spellEnd"/>
            <w:r w:rsidRPr="00914C79">
              <w:rPr>
                <w:rFonts w:ascii="Arial" w:hAnsi="Arial" w:cs="Arial"/>
              </w:rPr>
              <w:t xml:space="preserve"> и финансовые центры (включая </w:t>
            </w:r>
            <w:proofErr w:type="spellStart"/>
            <w:r w:rsidRPr="00914C79">
              <w:rPr>
                <w:rFonts w:ascii="Arial" w:hAnsi="Arial" w:cs="Arial"/>
              </w:rPr>
              <w:t>кэптивные</w:t>
            </w:r>
            <w:proofErr w:type="spellEnd"/>
            <w:r w:rsidRPr="00914C79">
              <w:rPr>
                <w:rFonts w:ascii="Arial" w:hAnsi="Arial" w:cs="Arial"/>
              </w:rPr>
              <w:t xml:space="preserve"> финансовые компании) нефинансовых групп, за исключением инвестиционных фондов, при соблюдении условий, описанных ниже:</w:t>
            </w:r>
          </w:p>
          <w:p w:rsidR="006E2E65" w:rsidRPr="00914C79" w:rsidRDefault="006E2E65" w:rsidP="006E2E65">
            <w:pPr>
              <w:keepNext/>
              <w:keepLines/>
              <w:widowControl w:val="0"/>
              <w:spacing w:before="120" w:after="120"/>
              <w:jc w:val="both"/>
              <w:rPr>
                <w:rFonts w:ascii="Arial" w:eastAsia="MS Gothic" w:hAnsi="Arial" w:cs="Arial"/>
                <w:lang w:eastAsia="ja-JP"/>
              </w:rPr>
            </w:pPr>
            <w:r w:rsidRPr="00914C79">
              <w:rPr>
                <w:rFonts w:ascii="Arial" w:eastAsia="MS Gothic" w:hAnsi="Arial" w:cs="Arial"/>
                <w:lang w:eastAsia="ja-JP"/>
              </w:rPr>
              <w:t xml:space="preserve">Иностранная организация (по FATCA учреждена за пределами США) признается </w:t>
            </w:r>
            <w:r w:rsidRPr="00914C79">
              <w:rPr>
                <w:rFonts w:ascii="Arial" w:eastAsia="MS Gothic" w:hAnsi="Arial" w:cs="Arial"/>
                <w:b/>
                <w:i/>
                <w:lang w:eastAsia="ja-JP"/>
              </w:rPr>
              <w:t>членом</w:t>
            </w:r>
            <w:r w:rsidRPr="00914C79">
              <w:rPr>
                <w:rFonts w:ascii="Arial" w:eastAsia="MS Gothic" w:hAnsi="Arial" w:cs="Arial"/>
                <w:lang w:eastAsia="ja-JP"/>
              </w:rPr>
              <w:t xml:space="preserve"> </w:t>
            </w:r>
            <w:r w:rsidRPr="00914C79">
              <w:rPr>
                <w:rFonts w:ascii="Arial" w:eastAsia="MS Gothic" w:hAnsi="Arial" w:cs="Arial"/>
                <w:b/>
                <w:i/>
                <w:lang w:eastAsia="ja-JP"/>
              </w:rPr>
              <w:t>нефинансовой группы</w:t>
            </w:r>
            <w:r w:rsidRPr="00914C79">
              <w:rPr>
                <w:rFonts w:ascii="Arial" w:eastAsia="MS Gothic" w:hAnsi="Arial" w:cs="Arial"/>
                <w:lang w:eastAsia="ja-JP"/>
              </w:rPr>
              <w:t xml:space="preserve"> при соблюдении следующих условий:</w:t>
            </w:r>
          </w:p>
          <w:p w:rsidR="006E2E65" w:rsidRPr="00914C79" w:rsidRDefault="006E2E65" w:rsidP="00FB3B55">
            <w:pPr>
              <w:keepNext/>
              <w:keepLines/>
              <w:widowControl w:val="0"/>
              <w:numPr>
                <w:ilvl w:val="0"/>
                <w:numId w:val="7"/>
              </w:numPr>
              <w:spacing w:before="120" w:after="120"/>
              <w:ind w:left="432"/>
              <w:contextualSpacing/>
              <w:jc w:val="both"/>
              <w:rPr>
                <w:rFonts w:ascii="Arial" w:eastAsia="MS Gothic" w:hAnsi="Arial" w:cs="Arial"/>
                <w:lang w:eastAsia="ja-JP"/>
              </w:rPr>
            </w:pPr>
            <w:r w:rsidRPr="00914C79">
              <w:rPr>
                <w:rFonts w:ascii="Arial" w:eastAsia="MS Gothic" w:hAnsi="Arial" w:cs="Arial"/>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6E2E65" w:rsidRPr="00914C79" w:rsidRDefault="006E2E65" w:rsidP="00FB3B55">
            <w:pPr>
              <w:keepNext/>
              <w:keepLines/>
              <w:widowControl w:val="0"/>
              <w:numPr>
                <w:ilvl w:val="0"/>
                <w:numId w:val="7"/>
              </w:numPr>
              <w:spacing w:before="120" w:after="120"/>
              <w:ind w:left="432"/>
              <w:contextualSpacing/>
              <w:jc w:val="both"/>
              <w:rPr>
                <w:rFonts w:ascii="Arial" w:eastAsia="MS Gothic" w:hAnsi="Arial" w:cs="Arial"/>
                <w:lang w:eastAsia="ja-JP"/>
              </w:rPr>
            </w:pPr>
            <w:r w:rsidRPr="00914C79">
              <w:rPr>
                <w:rFonts w:ascii="Arial" w:eastAsia="MS Gothic" w:hAnsi="Arial" w:cs="Arial"/>
                <w:lang w:eastAsia="ja-JP"/>
              </w:rPr>
              <w:t xml:space="preserve">Организация является холдинговой компанией, финансовым центром, дочерней финансовой компанией, и получает значительную долю доходов от такой деятельности  </w:t>
            </w:r>
          </w:p>
          <w:p w:rsidR="006E2E65" w:rsidRPr="00914C79" w:rsidRDefault="006E2E65" w:rsidP="00FB3B55">
            <w:pPr>
              <w:keepNext/>
              <w:keepLines/>
              <w:widowControl w:val="0"/>
              <w:numPr>
                <w:ilvl w:val="0"/>
                <w:numId w:val="7"/>
              </w:numPr>
              <w:spacing w:before="120" w:after="120"/>
              <w:ind w:left="432"/>
              <w:contextualSpacing/>
              <w:jc w:val="both"/>
              <w:rPr>
                <w:rFonts w:ascii="Arial" w:eastAsia="MS Gothic" w:hAnsi="Arial" w:cs="Arial"/>
                <w:lang w:eastAsia="ja-JP"/>
              </w:rPr>
            </w:pPr>
            <w:r w:rsidRPr="00914C79">
              <w:rPr>
                <w:rFonts w:ascii="Arial" w:eastAsia="MS Gothic" w:hAnsi="Arial" w:cs="Arial"/>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914C79">
              <w:rPr>
                <w:rFonts w:ascii="Arial" w:eastAsia="MS Gothic" w:hAnsi="Arial" w:cs="Arial"/>
                <w:lang w:eastAsia="ja-JP"/>
              </w:rPr>
              <w:t>обратное</w:t>
            </w:r>
            <w:proofErr w:type="gramEnd"/>
            <w:r w:rsidRPr="00914C79">
              <w:rPr>
                <w:rFonts w:ascii="Arial" w:eastAsia="MS Gothic" w:hAnsi="Arial" w:cs="Arial"/>
                <w:lang w:eastAsia="ja-JP"/>
              </w:rPr>
              <w:t xml:space="preserve">. </w:t>
            </w:r>
          </w:p>
          <w:p w:rsidR="006E2E65" w:rsidRPr="00914C79" w:rsidRDefault="006E2E65" w:rsidP="006E2E65">
            <w:pPr>
              <w:keepNext/>
              <w:keepLines/>
              <w:widowControl w:val="0"/>
              <w:spacing w:before="120" w:after="120"/>
              <w:ind w:left="72"/>
              <w:jc w:val="both"/>
              <w:rPr>
                <w:rFonts w:ascii="Arial" w:eastAsia="MS Gothic" w:hAnsi="Arial" w:cs="Arial"/>
                <w:lang w:eastAsia="ja-JP"/>
              </w:rPr>
            </w:pPr>
            <w:r w:rsidRPr="00914C79">
              <w:rPr>
                <w:rFonts w:ascii="Arial" w:eastAsia="MS Gothic" w:hAnsi="Arial" w:cs="Arial"/>
                <w:lang w:eastAsia="ja-JP"/>
              </w:rPr>
              <w:t xml:space="preserve">Расширенная группа аффилированных лиц (владение и контроль более </w:t>
            </w:r>
            <w:r w:rsidRPr="00914C79">
              <w:rPr>
                <w:rFonts w:ascii="Arial" w:eastAsia="MS Gothic" w:hAnsi="Arial" w:cs="Arial"/>
                <w:lang w:eastAsia="ja-JP"/>
              </w:rPr>
              <w:lastRenderedPageBreak/>
              <w:t>50%) признается нефинансовой группой в случае, если:</w:t>
            </w:r>
          </w:p>
          <w:p w:rsidR="006E2E65" w:rsidRPr="00914C79" w:rsidRDefault="006E2E65" w:rsidP="00FB3B55">
            <w:pPr>
              <w:keepNext/>
              <w:keepLines/>
              <w:widowControl w:val="0"/>
              <w:numPr>
                <w:ilvl w:val="0"/>
                <w:numId w:val="9"/>
              </w:numPr>
              <w:spacing w:before="120" w:after="120"/>
              <w:ind w:left="432"/>
              <w:contextualSpacing/>
              <w:jc w:val="both"/>
              <w:rPr>
                <w:rFonts w:ascii="Arial" w:eastAsia="MS Gothic" w:hAnsi="Arial" w:cs="Arial"/>
                <w:lang w:eastAsia="ja-JP"/>
              </w:rPr>
            </w:pPr>
            <w:proofErr w:type="gramStart"/>
            <w:r w:rsidRPr="00914C79">
              <w:rPr>
                <w:rFonts w:ascii="Arial" w:eastAsia="MS Gothic" w:hAnsi="Arial" w:cs="Arial"/>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914C79">
              <w:rPr>
                <w:rFonts w:ascii="Arial" w:eastAsia="MS Gothic" w:hAnsi="Arial" w:cs="Arial"/>
                <w:lang w:eastAsia="ja-JP"/>
              </w:rPr>
              <w:t>); (</w:t>
            </w:r>
            <w:proofErr w:type="spellStart"/>
            <w:proofErr w:type="gramStart"/>
            <w:r w:rsidRPr="00914C79">
              <w:rPr>
                <w:rFonts w:ascii="Arial" w:eastAsia="MS Gothic" w:hAnsi="Arial" w:cs="Arial"/>
                <w:lang w:eastAsia="ja-JP"/>
              </w:rPr>
              <w:t>ii</w:t>
            </w:r>
            <w:proofErr w:type="spellEnd"/>
            <w:r w:rsidRPr="00914C79">
              <w:rPr>
                <w:rFonts w:ascii="Arial" w:eastAsia="MS Gothic" w:hAnsi="Arial" w:cs="Arial"/>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914C79">
              <w:rPr>
                <w:rFonts w:ascii="Arial" w:eastAsia="MS Gothic" w:hAnsi="Arial" w:cs="Arial"/>
                <w:lang w:eastAsia="ja-JP"/>
              </w:rPr>
              <w:t>Certified</w:t>
            </w:r>
            <w:proofErr w:type="spellEnd"/>
            <w:r w:rsidRPr="00914C79">
              <w:rPr>
                <w:rFonts w:ascii="Arial" w:eastAsia="MS Gothic" w:hAnsi="Arial" w:cs="Arial"/>
                <w:lang w:eastAsia="ja-JP"/>
              </w:rPr>
              <w:t xml:space="preserve"> </w:t>
            </w:r>
            <w:proofErr w:type="spellStart"/>
            <w:r w:rsidRPr="00914C79">
              <w:rPr>
                <w:rFonts w:ascii="Arial" w:eastAsia="MS Gothic" w:hAnsi="Arial" w:cs="Arial"/>
                <w:lang w:eastAsia="ja-JP"/>
              </w:rPr>
              <w:t>deemed-compliant</w:t>
            </w:r>
            <w:proofErr w:type="spellEnd"/>
            <w:r w:rsidRPr="00914C79">
              <w:rPr>
                <w:rFonts w:ascii="Arial" w:eastAsia="MS Gothic" w:hAnsi="Arial" w:cs="Arial"/>
                <w:lang w:eastAsia="ja-JP"/>
              </w:rPr>
              <w:t xml:space="preserve"> FFI) и (</w:t>
            </w:r>
            <w:proofErr w:type="spellStart"/>
            <w:r w:rsidRPr="00914C79">
              <w:rPr>
                <w:rFonts w:ascii="Arial" w:eastAsia="MS Gothic" w:hAnsi="Arial" w:cs="Arial"/>
                <w:lang w:eastAsia="ja-JP"/>
              </w:rPr>
              <w:t>iii</w:t>
            </w:r>
            <w:proofErr w:type="spellEnd"/>
            <w:r w:rsidRPr="00914C79">
              <w:rPr>
                <w:rFonts w:ascii="Arial" w:eastAsia="MS Gothic" w:hAnsi="Arial" w:cs="Arial"/>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914C79">
              <w:rPr>
                <w:rFonts w:ascii="Arial" w:eastAsia="MS Gothic" w:hAnsi="Arial" w:cs="Arial"/>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6E2E65" w:rsidRPr="00914C79" w:rsidRDefault="006E2E65" w:rsidP="00FB3B55">
            <w:pPr>
              <w:keepNext/>
              <w:keepLines/>
              <w:widowControl w:val="0"/>
              <w:numPr>
                <w:ilvl w:val="0"/>
                <w:numId w:val="9"/>
              </w:numPr>
              <w:spacing w:before="120" w:after="120"/>
              <w:ind w:left="432"/>
              <w:contextualSpacing/>
              <w:jc w:val="both"/>
              <w:rPr>
                <w:rFonts w:ascii="Arial" w:eastAsia="MS Gothic" w:hAnsi="Arial" w:cs="Arial"/>
                <w:lang w:eastAsia="ja-JP"/>
              </w:rPr>
            </w:pPr>
            <w:r w:rsidRPr="00914C79">
              <w:rPr>
                <w:rFonts w:ascii="Arial" w:eastAsia="MS Gothic" w:hAnsi="Arial" w:cs="Arial"/>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914C79">
              <w:rPr>
                <w:rFonts w:ascii="Arial" w:eastAsia="MS Gothic" w:hAnsi="Arial" w:cs="Arial"/>
                <w:lang w:eastAsia="ja-JP"/>
              </w:rPr>
              <w:t>Participating</w:t>
            </w:r>
            <w:proofErr w:type="spellEnd"/>
            <w:r w:rsidRPr="00914C79">
              <w:rPr>
                <w:rFonts w:ascii="Arial" w:eastAsia="MS Gothic" w:hAnsi="Arial" w:cs="Arial"/>
                <w:lang w:eastAsia="ja-JP"/>
              </w:rPr>
              <w:t xml:space="preserve"> FFI), либо финансовыми институтами, признанными соблюдающими требования FATCA (</w:t>
            </w:r>
            <w:r w:rsidRPr="00914C79">
              <w:rPr>
                <w:rFonts w:ascii="Arial" w:eastAsia="MS Gothic" w:hAnsi="Arial" w:cs="Arial"/>
                <w:lang w:val="en-US" w:eastAsia="ja-JP"/>
              </w:rPr>
              <w:t>D</w:t>
            </w:r>
            <w:proofErr w:type="spellStart"/>
            <w:r w:rsidRPr="00914C79">
              <w:rPr>
                <w:rFonts w:ascii="Arial" w:eastAsia="MS Gothic" w:hAnsi="Arial" w:cs="Arial"/>
                <w:lang w:eastAsia="ja-JP"/>
              </w:rPr>
              <w:t>eemed-compliant</w:t>
            </w:r>
            <w:proofErr w:type="spellEnd"/>
            <w:r w:rsidRPr="00914C79">
              <w:rPr>
                <w:rFonts w:ascii="Arial" w:eastAsia="MS Gothic" w:hAnsi="Arial" w:cs="Arial"/>
                <w:lang w:eastAsia="ja-JP"/>
              </w:rPr>
              <w:t xml:space="preserve"> FFI).</w:t>
            </w:r>
          </w:p>
        </w:tc>
      </w:tr>
      <w:tr w:rsidR="006E2E65" w:rsidRPr="00914C79" w:rsidTr="00390115">
        <w:trPr>
          <w:trHeight w:val="3077"/>
        </w:trPr>
        <w:tc>
          <w:tcPr>
            <w:tcW w:w="2526" w:type="dxa"/>
          </w:tcPr>
          <w:p w:rsidR="006E2E65" w:rsidRPr="00914C79" w:rsidRDefault="006E2E65" w:rsidP="006E2E65">
            <w:pPr>
              <w:keepNext/>
              <w:keepLines/>
              <w:widowControl w:val="0"/>
              <w:autoSpaceDE w:val="0"/>
              <w:autoSpaceDN w:val="0"/>
              <w:adjustRightInd w:val="0"/>
              <w:jc w:val="both"/>
              <w:rPr>
                <w:rFonts w:ascii="Arial" w:eastAsia="Times New Roman" w:hAnsi="Arial" w:cs="Arial"/>
                <w:b/>
                <w:lang w:val="en-US" w:bidi="ru-RU"/>
              </w:rPr>
            </w:pPr>
            <w:r w:rsidRPr="00914C79">
              <w:rPr>
                <w:rFonts w:ascii="Arial" w:eastAsia="Times New Roman" w:hAnsi="Arial" w:cs="Arial"/>
                <w:b/>
                <w:lang w:bidi="ru-RU"/>
              </w:rPr>
              <w:lastRenderedPageBreak/>
              <w:t>Иностранный финансовый институт</w:t>
            </w:r>
          </w:p>
          <w:p w:rsidR="006E2E65" w:rsidRPr="00914C79" w:rsidRDefault="006E2E65" w:rsidP="006E2E65">
            <w:pPr>
              <w:keepNext/>
              <w:keepLines/>
              <w:widowControl w:val="0"/>
              <w:autoSpaceDE w:val="0"/>
              <w:autoSpaceDN w:val="0"/>
              <w:adjustRightInd w:val="0"/>
              <w:jc w:val="both"/>
              <w:rPr>
                <w:rFonts w:ascii="Arial" w:eastAsia="Times New Roman" w:hAnsi="Arial" w:cs="Arial"/>
                <w:b/>
                <w:lang w:val="en-US" w:bidi="ru-RU"/>
              </w:rPr>
            </w:pPr>
          </w:p>
          <w:p w:rsidR="006E2E65" w:rsidRPr="00914C79" w:rsidRDefault="006E2E65" w:rsidP="006E2E65">
            <w:pPr>
              <w:keepNext/>
              <w:keepLines/>
              <w:widowControl w:val="0"/>
              <w:autoSpaceDE w:val="0"/>
              <w:autoSpaceDN w:val="0"/>
              <w:adjustRightInd w:val="0"/>
              <w:jc w:val="both"/>
              <w:rPr>
                <w:rFonts w:ascii="Arial" w:eastAsia="Times New Roman" w:hAnsi="Arial" w:cs="Arial"/>
                <w:b/>
                <w:lang w:bidi="ru-RU"/>
              </w:rPr>
            </w:pPr>
            <w:r w:rsidRPr="00914C79">
              <w:rPr>
                <w:rFonts w:ascii="Arial" w:eastAsia="Times New Roman" w:hAnsi="Arial" w:cs="Arial"/>
                <w:b/>
                <w:lang w:bidi="ru-RU"/>
              </w:rPr>
              <w:t>(</w:t>
            </w:r>
            <w:r w:rsidRPr="00914C79">
              <w:rPr>
                <w:rFonts w:ascii="Arial" w:eastAsia="Times New Roman" w:hAnsi="Arial" w:cs="Arial"/>
                <w:b/>
                <w:lang w:val="en-US" w:bidi="ru-RU"/>
              </w:rPr>
              <w:t>Foreign</w:t>
            </w:r>
            <w:r w:rsidRPr="00914C79">
              <w:rPr>
                <w:rFonts w:ascii="Arial" w:eastAsia="Times New Roman" w:hAnsi="Arial" w:cs="Arial"/>
                <w:b/>
                <w:lang w:bidi="ru-RU"/>
              </w:rPr>
              <w:t xml:space="preserve"> </w:t>
            </w:r>
            <w:r w:rsidRPr="00914C79">
              <w:rPr>
                <w:rFonts w:ascii="Arial" w:eastAsia="Times New Roman" w:hAnsi="Arial" w:cs="Arial"/>
                <w:b/>
                <w:lang w:val="en-US" w:bidi="ru-RU"/>
              </w:rPr>
              <w:t>Financial</w:t>
            </w:r>
            <w:r w:rsidRPr="00914C79">
              <w:rPr>
                <w:rFonts w:ascii="Arial" w:eastAsia="Times New Roman" w:hAnsi="Arial" w:cs="Arial"/>
                <w:b/>
                <w:lang w:bidi="ru-RU"/>
              </w:rPr>
              <w:t xml:space="preserve"> </w:t>
            </w:r>
            <w:r w:rsidRPr="00914C79">
              <w:rPr>
                <w:rFonts w:ascii="Arial" w:eastAsia="Times New Roman" w:hAnsi="Arial" w:cs="Arial"/>
                <w:b/>
                <w:lang w:val="en-US" w:bidi="ru-RU"/>
              </w:rPr>
              <w:t>Institution</w:t>
            </w:r>
            <w:r w:rsidRPr="00914C79">
              <w:rPr>
                <w:rFonts w:ascii="Arial" w:eastAsia="Times New Roman" w:hAnsi="Arial" w:cs="Arial"/>
                <w:b/>
                <w:lang w:bidi="ru-RU"/>
              </w:rPr>
              <w:t>, FFI)</w:t>
            </w:r>
          </w:p>
          <w:p w:rsidR="006E2E65" w:rsidRPr="00914C79" w:rsidDel="00331EFC" w:rsidRDefault="006E2E65" w:rsidP="006E2E65">
            <w:pPr>
              <w:keepNext/>
              <w:keepLines/>
              <w:widowControl w:val="0"/>
              <w:autoSpaceDE w:val="0"/>
              <w:autoSpaceDN w:val="0"/>
              <w:adjustRightInd w:val="0"/>
              <w:jc w:val="both"/>
              <w:rPr>
                <w:rFonts w:ascii="Arial" w:eastAsia="Times New Roman" w:hAnsi="Arial" w:cs="Arial"/>
                <w:lang w:bidi="ru-RU"/>
              </w:rPr>
            </w:pPr>
          </w:p>
        </w:tc>
        <w:tc>
          <w:tcPr>
            <w:tcW w:w="7466" w:type="dxa"/>
          </w:tcPr>
          <w:p w:rsidR="006E2E65" w:rsidRPr="00914C79" w:rsidRDefault="006E2E65" w:rsidP="006E2E65">
            <w:pPr>
              <w:keepNext/>
              <w:keepLines/>
              <w:widowControl w:val="0"/>
              <w:autoSpaceDE w:val="0"/>
              <w:autoSpaceDN w:val="0"/>
              <w:adjustRightInd w:val="0"/>
              <w:jc w:val="both"/>
              <w:rPr>
                <w:rFonts w:ascii="Arial" w:eastAsia="Times New Roman" w:hAnsi="Arial" w:cs="Arial"/>
                <w:lang w:bidi="ru-RU"/>
              </w:rPr>
            </w:pPr>
            <w:r w:rsidRPr="00914C79">
              <w:rPr>
                <w:rFonts w:ascii="Arial" w:eastAsia="Times New Roman" w:hAnsi="Arial" w:cs="Arial"/>
                <w:lang w:bidi="ru-RU"/>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E2E65" w:rsidRPr="00914C79" w:rsidRDefault="006E2E65" w:rsidP="00FB3B55">
            <w:pPr>
              <w:keepNext/>
              <w:keepLines/>
              <w:widowControl w:val="0"/>
              <w:numPr>
                <w:ilvl w:val="0"/>
                <w:numId w:val="26"/>
              </w:numPr>
              <w:ind w:hanging="520"/>
              <w:contextualSpacing/>
              <w:jc w:val="both"/>
              <w:rPr>
                <w:rFonts w:ascii="Arial" w:eastAsia="Times New Roman" w:hAnsi="Arial" w:cs="Arial"/>
              </w:rPr>
            </w:pPr>
            <w:r w:rsidRPr="00914C79">
              <w:rPr>
                <w:rFonts w:ascii="Arial" w:eastAsia="Times New Roman" w:hAnsi="Arial" w:cs="Arial"/>
              </w:rPr>
              <w:t xml:space="preserve">Депозитарий (осуществляет </w:t>
            </w:r>
            <w:proofErr w:type="gramStart"/>
            <w:r w:rsidRPr="00914C79">
              <w:rPr>
                <w:rFonts w:ascii="Arial" w:eastAsia="Times New Roman" w:hAnsi="Arial" w:cs="Arial"/>
              </w:rPr>
              <w:t>учет</w:t>
            </w:r>
            <w:proofErr w:type="gramEnd"/>
            <w:r w:rsidRPr="00914C79">
              <w:rPr>
                <w:rFonts w:ascii="Arial" w:eastAsia="Times New Roman" w:hAnsi="Arial" w:cs="Arial"/>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6E2E65" w:rsidRPr="00914C79" w:rsidRDefault="006E2E65" w:rsidP="00FB3B55">
            <w:pPr>
              <w:keepNext/>
              <w:keepLines/>
              <w:widowControl w:val="0"/>
              <w:numPr>
                <w:ilvl w:val="1"/>
                <w:numId w:val="26"/>
              </w:numPr>
              <w:ind w:hanging="520"/>
              <w:contextualSpacing/>
              <w:jc w:val="both"/>
              <w:rPr>
                <w:rFonts w:ascii="Arial" w:eastAsia="Times New Roman" w:hAnsi="Arial" w:cs="Arial"/>
              </w:rPr>
            </w:pPr>
            <w:r w:rsidRPr="00914C79">
              <w:rPr>
                <w:rFonts w:ascii="Arial" w:eastAsia="Times New Roman" w:hAnsi="Arial" w:cs="Arial"/>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6E2E65" w:rsidRPr="00914C79" w:rsidRDefault="006E2E65" w:rsidP="00FB3B55">
            <w:pPr>
              <w:keepNext/>
              <w:keepLines/>
              <w:widowControl w:val="0"/>
              <w:numPr>
                <w:ilvl w:val="1"/>
                <w:numId w:val="26"/>
              </w:numPr>
              <w:ind w:hanging="520"/>
              <w:contextualSpacing/>
              <w:jc w:val="both"/>
              <w:rPr>
                <w:rFonts w:ascii="Arial" w:eastAsia="Times New Roman" w:hAnsi="Arial" w:cs="Arial"/>
              </w:rPr>
            </w:pPr>
            <w:r w:rsidRPr="00914C79">
              <w:rPr>
                <w:rFonts w:ascii="Arial" w:eastAsia="Times New Roman" w:hAnsi="Arial" w:cs="Arial"/>
              </w:rPr>
              <w:t>периода существования организации.)</w:t>
            </w:r>
          </w:p>
          <w:p w:rsidR="006E2E65" w:rsidRPr="00914C79" w:rsidRDefault="006E2E65" w:rsidP="00FB3B55">
            <w:pPr>
              <w:keepNext/>
              <w:keepLines/>
              <w:widowControl w:val="0"/>
              <w:numPr>
                <w:ilvl w:val="0"/>
                <w:numId w:val="26"/>
              </w:numPr>
              <w:spacing w:after="60"/>
              <w:ind w:hanging="520"/>
              <w:contextualSpacing/>
              <w:jc w:val="both"/>
              <w:rPr>
                <w:rFonts w:ascii="Arial" w:eastAsia="Times New Roman" w:hAnsi="Arial" w:cs="Arial"/>
              </w:rPr>
            </w:pPr>
            <w:r w:rsidRPr="00914C79">
              <w:rPr>
                <w:rFonts w:ascii="Arial" w:eastAsia="Times New Roman" w:hAnsi="Arial" w:cs="Arial"/>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E2E65" w:rsidRPr="00914C79" w:rsidRDefault="006E2E65" w:rsidP="00FB3B55">
            <w:pPr>
              <w:keepNext/>
              <w:keepLines/>
              <w:widowControl w:val="0"/>
              <w:numPr>
                <w:ilvl w:val="0"/>
                <w:numId w:val="26"/>
              </w:numPr>
              <w:spacing w:after="60"/>
              <w:ind w:hanging="520"/>
              <w:contextualSpacing/>
              <w:jc w:val="both"/>
              <w:rPr>
                <w:rFonts w:ascii="Arial" w:eastAsia="Times New Roman" w:hAnsi="Arial" w:cs="Arial"/>
              </w:rPr>
            </w:pPr>
            <w:r w:rsidRPr="00914C79">
              <w:rPr>
                <w:rFonts w:ascii="Arial" w:eastAsia="Times New Roman" w:hAnsi="Arial" w:cs="Arial"/>
              </w:rPr>
              <w:t xml:space="preserve">Инвестиционная организация включает одну из следующих организаций: </w:t>
            </w:r>
          </w:p>
          <w:p w:rsidR="006E2E65" w:rsidRPr="00914C79" w:rsidRDefault="006E2E65" w:rsidP="00FB3B55">
            <w:pPr>
              <w:keepNext/>
              <w:keepLines/>
              <w:widowControl w:val="0"/>
              <w:numPr>
                <w:ilvl w:val="1"/>
                <w:numId w:val="26"/>
              </w:numPr>
              <w:spacing w:after="60"/>
              <w:ind w:hanging="520"/>
              <w:contextualSpacing/>
              <w:jc w:val="both"/>
              <w:rPr>
                <w:rFonts w:ascii="Arial" w:eastAsia="Times New Roman" w:hAnsi="Arial" w:cs="Arial"/>
              </w:rPr>
            </w:pPr>
            <w:r w:rsidRPr="00914C79">
              <w:rPr>
                <w:rFonts w:ascii="Arial" w:eastAsia="Times New Roman" w:hAnsi="Arial" w:cs="Arial"/>
              </w:rPr>
              <w:t xml:space="preserve">В качестве основного вида деятельности осуществляет один или более видов деятельности </w:t>
            </w:r>
            <w:r w:rsidRPr="00914C79">
              <w:rPr>
                <w:rFonts w:ascii="Arial" w:eastAsia="Times New Roman" w:hAnsi="Arial" w:cs="Arial"/>
                <w:b/>
              </w:rPr>
              <w:t xml:space="preserve">от имени или по поручению клиентов, </w:t>
            </w:r>
            <w:r w:rsidRPr="00914C79">
              <w:rPr>
                <w:rFonts w:ascii="Arial" w:eastAsia="Times New Roman" w:hAnsi="Arial" w:cs="Arial"/>
              </w:rPr>
              <w:t>таких как:</w:t>
            </w:r>
          </w:p>
          <w:p w:rsidR="006E2E65" w:rsidRPr="00914C79" w:rsidRDefault="006E2E65" w:rsidP="00FB3B55">
            <w:pPr>
              <w:keepNext/>
              <w:keepLines/>
              <w:widowControl w:val="0"/>
              <w:numPr>
                <w:ilvl w:val="2"/>
                <w:numId w:val="26"/>
              </w:numPr>
              <w:ind w:hanging="520"/>
              <w:contextualSpacing/>
              <w:jc w:val="both"/>
              <w:rPr>
                <w:rFonts w:ascii="Arial" w:eastAsia="Times New Roman" w:hAnsi="Arial" w:cs="Arial"/>
              </w:rPr>
            </w:pPr>
            <w:r w:rsidRPr="00914C79">
              <w:rPr>
                <w:rFonts w:ascii="Arial" w:hAnsi="Arial" w:cs="Arial"/>
                <w:noProof/>
              </w:rPr>
              <w:t>торговля</w:t>
            </w:r>
            <w:r w:rsidRPr="00914C79">
              <w:rPr>
                <w:rFonts w:ascii="Arial" w:eastAsia="Times New Roman" w:hAnsi="Arial" w:cs="Arial"/>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6E2E65" w:rsidRPr="00914C79" w:rsidRDefault="006E2E65" w:rsidP="00FB3B55">
            <w:pPr>
              <w:keepNext/>
              <w:keepLines/>
              <w:widowControl w:val="0"/>
              <w:numPr>
                <w:ilvl w:val="2"/>
                <w:numId w:val="26"/>
              </w:numPr>
              <w:ind w:hanging="520"/>
              <w:contextualSpacing/>
              <w:jc w:val="both"/>
              <w:rPr>
                <w:rFonts w:ascii="Arial" w:eastAsia="Times New Roman" w:hAnsi="Arial" w:cs="Arial"/>
              </w:rPr>
            </w:pPr>
            <w:r w:rsidRPr="00914C79">
              <w:rPr>
                <w:rFonts w:ascii="Arial" w:eastAsia="Times New Roman" w:hAnsi="Arial" w:cs="Arial"/>
              </w:rPr>
              <w:t>доверительное управление имуществом третьих лиц (управляющие компании);</w:t>
            </w:r>
          </w:p>
          <w:p w:rsidR="006E2E65" w:rsidRPr="00914C79" w:rsidRDefault="006E2E65" w:rsidP="00FB3B55">
            <w:pPr>
              <w:keepNext/>
              <w:keepLines/>
              <w:widowControl w:val="0"/>
              <w:numPr>
                <w:ilvl w:val="2"/>
                <w:numId w:val="26"/>
              </w:numPr>
              <w:ind w:hanging="520"/>
              <w:contextualSpacing/>
              <w:jc w:val="both"/>
              <w:rPr>
                <w:rFonts w:ascii="Arial" w:eastAsia="Times New Roman" w:hAnsi="Arial" w:cs="Arial"/>
              </w:rPr>
            </w:pPr>
            <w:r w:rsidRPr="00914C79">
              <w:rPr>
                <w:rFonts w:ascii="Arial" w:eastAsia="Times New Roman" w:hAnsi="Arial" w:cs="Arial"/>
              </w:rPr>
              <w:t>иное инвестирование, администрирование или управление фондами, денежными средствами или финансовыми активами от имени других лиц;</w:t>
            </w:r>
          </w:p>
          <w:p w:rsidR="006E2E65" w:rsidRPr="00914C79" w:rsidRDefault="006E2E65" w:rsidP="006E2E65">
            <w:pPr>
              <w:keepNext/>
              <w:keepLines/>
              <w:widowControl w:val="0"/>
              <w:spacing w:after="60"/>
              <w:ind w:left="1440" w:hanging="520"/>
              <w:contextualSpacing/>
              <w:jc w:val="both"/>
              <w:rPr>
                <w:rFonts w:ascii="Arial" w:eastAsia="Times New Roman" w:hAnsi="Arial" w:cs="Arial"/>
              </w:rPr>
            </w:pPr>
            <w:r w:rsidRPr="00914C79">
              <w:rPr>
                <w:rFonts w:ascii="Arial" w:eastAsia="Times New Roman" w:hAnsi="Arial" w:cs="Arial"/>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6E2E65" w:rsidRPr="00914C79" w:rsidRDefault="006E2E65" w:rsidP="00FB3B55">
            <w:pPr>
              <w:keepNext/>
              <w:keepLines/>
              <w:widowControl w:val="0"/>
              <w:numPr>
                <w:ilvl w:val="2"/>
                <w:numId w:val="26"/>
              </w:numPr>
              <w:ind w:hanging="520"/>
              <w:contextualSpacing/>
              <w:jc w:val="both"/>
              <w:rPr>
                <w:rFonts w:ascii="Arial" w:eastAsia="Times New Roman" w:hAnsi="Arial" w:cs="Arial"/>
              </w:rPr>
            </w:pPr>
            <w:r w:rsidRPr="00914C79">
              <w:rPr>
                <w:rFonts w:ascii="Arial" w:eastAsia="Times New Roman" w:hAnsi="Arial" w:cs="Arial"/>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w:t>
            </w:r>
            <w:r w:rsidRPr="00914C79">
              <w:rPr>
                <w:rFonts w:ascii="Arial" w:eastAsia="Times New Roman" w:hAnsi="Arial" w:cs="Arial"/>
              </w:rPr>
              <w:lastRenderedPageBreak/>
              <w:t xml:space="preserve">расчет; или </w:t>
            </w:r>
          </w:p>
          <w:p w:rsidR="006E2E65" w:rsidRPr="00914C79" w:rsidRDefault="006E2E65" w:rsidP="00FB3B55">
            <w:pPr>
              <w:keepNext/>
              <w:keepLines/>
              <w:widowControl w:val="0"/>
              <w:numPr>
                <w:ilvl w:val="2"/>
                <w:numId w:val="26"/>
              </w:numPr>
              <w:ind w:hanging="520"/>
              <w:contextualSpacing/>
              <w:jc w:val="both"/>
              <w:rPr>
                <w:rFonts w:ascii="Arial" w:eastAsia="Times New Roman" w:hAnsi="Arial" w:cs="Arial"/>
              </w:rPr>
            </w:pPr>
            <w:r w:rsidRPr="00914C79">
              <w:rPr>
                <w:rFonts w:ascii="Arial" w:eastAsia="Times New Roman" w:hAnsi="Arial" w:cs="Arial"/>
              </w:rPr>
              <w:t xml:space="preserve">периода существования организации. </w:t>
            </w:r>
          </w:p>
          <w:p w:rsidR="006E2E65" w:rsidRPr="00914C79" w:rsidRDefault="006E2E65" w:rsidP="00FB3B55">
            <w:pPr>
              <w:keepNext/>
              <w:keepLines/>
              <w:widowControl w:val="0"/>
              <w:numPr>
                <w:ilvl w:val="1"/>
                <w:numId w:val="26"/>
              </w:numPr>
              <w:spacing w:after="60"/>
              <w:ind w:hanging="520"/>
              <w:contextualSpacing/>
              <w:jc w:val="both"/>
              <w:rPr>
                <w:rFonts w:ascii="Arial" w:eastAsia="Times New Roman" w:hAnsi="Arial" w:cs="Arial"/>
              </w:rPr>
            </w:pPr>
            <w:r w:rsidRPr="00914C79">
              <w:rPr>
                <w:rFonts w:ascii="Arial" w:eastAsia="Times New Roman" w:hAnsi="Arial" w:cs="Arial"/>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6E2E65" w:rsidRPr="00914C79" w:rsidRDefault="006E2E65" w:rsidP="00FB3B55">
            <w:pPr>
              <w:keepNext/>
              <w:keepLines/>
              <w:widowControl w:val="0"/>
              <w:numPr>
                <w:ilvl w:val="1"/>
                <w:numId w:val="26"/>
              </w:numPr>
              <w:spacing w:after="60"/>
              <w:ind w:hanging="520"/>
              <w:contextualSpacing/>
              <w:jc w:val="both"/>
              <w:rPr>
                <w:rFonts w:ascii="Arial" w:eastAsia="Times New Roman" w:hAnsi="Arial" w:cs="Arial"/>
              </w:rPr>
            </w:pPr>
            <w:r w:rsidRPr="00914C79">
              <w:rPr>
                <w:rFonts w:ascii="Arial" w:eastAsia="Times New Roman" w:hAnsi="Arial" w:cs="Arial"/>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914C79">
              <w:rPr>
                <w:rFonts w:ascii="Arial" w:eastAsia="Times New Roman" w:hAnsi="Arial" w:cs="Arial"/>
              </w:rPr>
              <w:t>хедж-фондом</w:t>
            </w:r>
            <w:proofErr w:type="gramEnd"/>
            <w:r w:rsidRPr="00914C79">
              <w:rPr>
                <w:rFonts w:ascii="Arial" w:eastAsia="Times New Roman" w:hAnsi="Arial" w:cs="Arial"/>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E2E65" w:rsidRPr="00914C79" w:rsidRDefault="006E2E65" w:rsidP="00FB3B55">
            <w:pPr>
              <w:keepNext/>
              <w:keepLines/>
              <w:widowControl w:val="0"/>
              <w:numPr>
                <w:ilvl w:val="0"/>
                <w:numId w:val="26"/>
              </w:numPr>
              <w:spacing w:after="120"/>
              <w:contextualSpacing/>
              <w:jc w:val="both"/>
              <w:rPr>
                <w:rFonts w:ascii="Arial" w:eastAsia="Times New Roman" w:hAnsi="Arial" w:cs="Arial"/>
              </w:rPr>
            </w:pPr>
            <w:r w:rsidRPr="00914C79">
              <w:rPr>
                <w:rFonts w:ascii="Arial" w:eastAsia="Times New Roman" w:hAnsi="Arial" w:cs="Arial"/>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E2E65" w:rsidRPr="00914C79" w:rsidRDefault="006E2E65" w:rsidP="00FB3B55">
            <w:pPr>
              <w:keepNext/>
              <w:keepLines/>
              <w:widowControl w:val="0"/>
              <w:numPr>
                <w:ilvl w:val="0"/>
                <w:numId w:val="26"/>
              </w:numPr>
              <w:spacing w:after="120"/>
              <w:contextualSpacing/>
              <w:jc w:val="both"/>
              <w:rPr>
                <w:rFonts w:ascii="Arial" w:eastAsia="Times New Roman" w:hAnsi="Arial" w:cs="Arial"/>
              </w:rPr>
            </w:pPr>
            <w:r w:rsidRPr="00914C79">
              <w:rPr>
                <w:rFonts w:ascii="Arial" w:eastAsia="Times New Roman" w:hAnsi="Arial" w:cs="Arial"/>
              </w:rPr>
              <w:t xml:space="preserve">Холдинговая компания или казначейский центр, </w:t>
            </w:r>
            <w:proofErr w:type="gramStart"/>
            <w:r w:rsidRPr="00914C79">
              <w:rPr>
                <w:rFonts w:ascii="Arial" w:eastAsia="Times New Roman" w:hAnsi="Arial" w:cs="Arial"/>
              </w:rPr>
              <w:t>которые</w:t>
            </w:r>
            <w:proofErr w:type="gramEnd"/>
            <w:r w:rsidRPr="00914C79">
              <w:rPr>
                <w:rFonts w:ascii="Arial" w:eastAsia="Times New Roman" w:hAnsi="Arial" w:cs="Arial"/>
              </w:rPr>
              <w:t xml:space="preserve">: </w:t>
            </w:r>
          </w:p>
          <w:p w:rsidR="006E2E65" w:rsidRPr="00914C79" w:rsidRDefault="006E2E65" w:rsidP="00FB3B55">
            <w:pPr>
              <w:keepNext/>
              <w:keepLines/>
              <w:widowControl w:val="0"/>
              <w:numPr>
                <w:ilvl w:val="1"/>
                <w:numId w:val="26"/>
              </w:numPr>
              <w:contextualSpacing/>
              <w:jc w:val="both"/>
              <w:rPr>
                <w:rFonts w:ascii="Arial" w:eastAsia="Times New Roman" w:hAnsi="Arial" w:cs="Arial"/>
              </w:rPr>
            </w:pPr>
            <w:r w:rsidRPr="00914C79">
              <w:rPr>
                <w:rFonts w:ascii="Arial" w:eastAsia="Times New Roman" w:hAnsi="Arial" w:cs="Arial"/>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6E2E65" w:rsidRPr="00914C79" w:rsidRDefault="006E2E65" w:rsidP="00FB3B55">
            <w:pPr>
              <w:keepNext/>
              <w:keepLines/>
              <w:widowControl w:val="0"/>
              <w:numPr>
                <w:ilvl w:val="1"/>
                <w:numId w:val="26"/>
              </w:numPr>
              <w:spacing w:after="120"/>
              <w:contextualSpacing/>
              <w:jc w:val="both"/>
              <w:rPr>
                <w:rFonts w:ascii="Arial" w:eastAsia="Times New Roman" w:hAnsi="Arial" w:cs="Arial"/>
              </w:rPr>
            </w:pPr>
            <w:r w:rsidRPr="00914C79">
              <w:rPr>
                <w:rFonts w:ascii="Arial" w:eastAsia="Times New Roman" w:hAnsi="Arial" w:cs="Arial"/>
              </w:rPr>
              <w:t xml:space="preserve">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914C79">
              <w:rPr>
                <w:rFonts w:ascii="Arial" w:eastAsia="Times New Roman" w:hAnsi="Arial" w:cs="Arial"/>
              </w:rPr>
              <w:t>хедж-фондом</w:t>
            </w:r>
            <w:proofErr w:type="gramEnd"/>
            <w:r w:rsidRPr="00914C79">
              <w:rPr>
                <w:rFonts w:ascii="Arial" w:eastAsia="Times New Roman" w:hAnsi="Arial" w:cs="Arial"/>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E2E65" w:rsidRPr="00914C79" w:rsidRDefault="006E2E65" w:rsidP="006E2E65">
            <w:pPr>
              <w:keepNext/>
              <w:keepLines/>
              <w:widowControl w:val="0"/>
              <w:jc w:val="both"/>
              <w:rPr>
                <w:rFonts w:ascii="Arial" w:hAnsi="Arial" w:cs="Arial"/>
              </w:rPr>
            </w:pPr>
            <w:r w:rsidRPr="00914C79">
              <w:rPr>
                <w:rFonts w:ascii="Arial" w:hAnsi="Arial" w:cs="Arial"/>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6E2E65" w:rsidRPr="00914C79" w:rsidRDefault="006E2E65" w:rsidP="006E2E65">
            <w:pPr>
              <w:keepNext/>
              <w:keepLines/>
              <w:widowControl w:val="0"/>
              <w:jc w:val="both"/>
              <w:rPr>
                <w:rFonts w:ascii="Arial" w:hAnsi="Arial" w:cs="Arial"/>
              </w:rPr>
            </w:pPr>
            <w:r w:rsidRPr="00914C79">
              <w:rPr>
                <w:rFonts w:ascii="Arial" w:hAnsi="Arial" w:cs="Arial"/>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6E2E65" w:rsidRPr="00914C79" w:rsidRDefault="006E2E65" w:rsidP="006E2E65">
            <w:pPr>
              <w:keepNext/>
              <w:keepLines/>
              <w:widowControl w:val="0"/>
              <w:autoSpaceDE w:val="0"/>
              <w:autoSpaceDN w:val="0"/>
              <w:adjustRightInd w:val="0"/>
              <w:jc w:val="both"/>
              <w:rPr>
                <w:rFonts w:ascii="Arial" w:eastAsia="Calibri" w:hAnsi="Arial" w:cs="Arial"/>
                <w:lang w:bidi="ru-RU"/>
              </w:rPr>
            </w:pP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Иностранный финансовый институт, задокументированный владельцем</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gramStart"/>
            <w:r w:rsidRPr="00914C79">
              <w:rPr>
                <w:rFonts w:ascii="Arial" w:hAnsi="Arial" w:cs="Arial"/>
                <w:b/>
              </w:rPr>
              <w:t>О</w:t>
            </w:r>
            <w:proofErr w:type="spellStart"/>
            <w:proofErr w:type="gramEnd"/>
            <w:r w:rsidRPr="00914C79">
              <w:rPr>
                <w:rFonts w:ascii="Arial" w:hAnsi="Arial" w:cs="Arial"/>
                <w:b/>
                <w:lang w:val="en-US"/>
              </w:rPr>
              <w:t>wner</w:t>
            </w:r>
            <w:proofErr w:type="spellEnd"/>
            <w:r w:rsidRPr="00914C79">
              <w:rPr>
                <w:rFonts w:ascii="Arial" w:hAnsi="Arial" w:cs="Arial"/>
                <w:b/>
              </w:rPr>
              <w:t xml:space="preserve"> </w:t>
            </w:r>
            <w:r w:rsidRPr="00914C79">
              <w:rPr>
                <w:rFonts w:ascii="Arial" w:hAnsi="Arial" w:cs="Arial"/>
                <w:b/>
                <w:lang w:val="en-US"/>
              </w:rPr>
              <w:t>documented</w:t>
            </w:r>
            <w:r w:rsidRPr="00914C79">
              <w:rPr>
                <w:rFonts w:ascii="Arial" w:hAnsi="Arial" w:cs="Arial"/>
                <w:b/>
              </w:rPr>
              <w:t xml:space="preserve"> </w:t>
            </w:r>
            <w:r w:rsidRPr="00914C79">
              <w:rPr>
                <w:rFonts w:ascii="Arial" w:hAnsi="Arial" w:cs="Arial"/>
                <w:b/>
                <w:lang w:val="en-US"/>
              </w:rPr>
              <w:t>Foreign</w:t>
            </w:r>
            <w:r w:rsidRPr="00914C79">
              <w:rPr>
                <w:rFonts w:ascii="Arial" w:hAnsi="Arial" w:cs="Arial"/>
                <w:b/>
              </w:rPr>
              <w:t xml:space="preserve"> </w:t>
            </w:r>
            <w:r w:rsidRPr="00914C79">
              <w:rPr>
                <w:rFonts w:ascii="Arial" w:hAnsi="Arial" w:cs="Arial"/>
                <w:b/>
                <w:lang w:val="en-US"/>
              </w:rPr>
              <w:t>Financial</w:t>
            </w:r>
            <w:r w:rsidRPr="00914C79">
              <w:rPr>
                <w:rFonts w:ascii="Arial" w:hAnsi="Arial" w:cs="Arial"/>
                <w:b/>
              </w:rPr>
              <w:t xml:space="preserve"> </w:t>
            </w:r>
            <w:r w:rsidRPr="00914C79">
              <w:rPr>
                <w:rFonts w:ascii="Arial" w:hAnsi="Arial" w:cs="Arial"/>
                <w:b/>
                <w:lang w:val="en-US"/>
              </w:rPr>
              <w:t>Institution</w:t>
            </w:r>
            <w:r w:rsidRPr="00914C79">
              <w:rPr>
                <w:rFonts w:ascii="Arial" w:hAnsi="Arial" w:cs="Arial"/>
                <w:b/>
              </w:rPr>
              <w:t xml:space="preserve">, </w:t>
            </w:r>
            <w:r w:rsidRPr="00914C79">
              <w:rPr>
                <w:rFonts w:ascii="Arial" w:hAnsi="Arial" w:cs="Arial"/>
                <w:b/>
                <w:lang w:val="en-US"/>
              </w:rPr>
              <w:t>Owner</w:t>
            </w:r>
            <w:r w:rsidRPr="00914C79">
              <w:rPr>
                <w:rFonts w:ascii="Arial" w:hAnsi="Arial" w:cs="Arial"/>
                <w:b/>
              </w:rPr>
              <w:t xml:space="preserve"> </w:t>
            </w:r>
            <w:r w:rsidRPr="00914C79">
              <w:rPr>
                <w:rFonts w:ascii="Arial" w:hAnsi="Arial" w:cs="Arial"/>
                <w:b/>
                <w:lang w:val="en-US"/>
              </w:rPr>
              <w:t>documented</w:t>
            </w:r>
            <w:r w:rsidRPr="00914C79">
              <w:rPr>
                <w:rFonts w:ascii="Arial" w:hAnsi="Arial" w:cs="Arial"/>
                <w:b/>
              </w:rPr>
              <w:t xml:space="preserve"> </w:t>
            </w:r>
            <w:r w:rsidRPr="00914C79">
              <w:rPr>
                <w:rFonts w:ascii="Arial" w:hAnsi="Arial" w:cs="Arial"/>
                <w:b/>
                <w:lang w:val="en-US"/>
              </w:rPr>
              <w:t>FFI</w:t>
            </w:r>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Финансовый </w:t>
            </w:r>
            <w:r w:rsidRPr="00914C79">
              <w:rPr>
                <w:rFonts w:ascii="Arial" w:eastAsia="Times New Roman" w:hAnsi="Arial" w:cs="Arial"/>
                <w:lang w:bidi="ru-RU"/>
              </w:rPr>
              <w:t>институт (по FATCA учрежден за пределами США), удовлетворяющий</w:t>
            </w:r>
            <w:r w:rsidRPr="00914C79">
              <w:rPr>
                <w:rFonts w:ascii="Arial" w:eastAsia="MS Gothic" w:hAnsi="Arial" w:cs="Arial"/>
                <w:lang w:eastAsia="ja-JP"/>
              </w:rPr>
              <w:t xml:space="preserve"> следующим критериям: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Является исключительно инвестиционной компанией;</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Действует от своего имени и не является посредником;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Не принадлежит и не является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Не ведет финансовых счетов для иностранных финансовых институтов, не участвующих в применении FATCA;</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Предоставляет уполномоченному иностранному</w:t>
            </w:r>
            <w:r w:rsidRPr="00914C79">
              <w:rPr>
                <w:rFonts w:ascii="Arial" w:hAnsi="Arial" w:cs="Arial"/>
              </w:rPr>
              <w:t xml:space="preserve"> </w:t>
            </w:r>
            <w:r w:rsidRPr="00914C79">
              <w:rPr>
                <w:rFonts w:ascii="Arial" w:eastAsia="MS Gothic" w:hAnsi="Arial" w:cs="Arial"/>
                <w:lang w:eastAsia="ja-JP"/>
              </w:rPr>
              <w:t xml:space="preserve">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w:t>
            </w:r>
            <w:r w:rsidRPr="00914C79">
              <w:rPr>
                <w:rFonts w:ascii="Arial" w:eastAsia="MS Gothic" w:hAnsi="Arial" w:cs="Arial"/>
                <w:lang w:eastAsia="ja-JP"/>
              </w:rPr>
              <w:lastRenderedPageBreak/>
              <w:t>обстоятельствах;</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i/>
                <w:lang w:eastAsia="ja-JP"/>
              </w:rPr>
            </w:pPr>
            <w:r w:rsidRPr="00914C79">
              <w:rPr>
                <w:rFonts w:ascii="Arial" w:eastAsia="MS Gothic" w:hAnsi="Arial" w:cs="Arial"/>
                <w:lang w:eastAsia="ja-JP"/>
              </w:rPr>
              <w:t xml:space="preserve">Имеет уполномоченного налогового агента, который соглашается 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w:t>
            </w:r>
            <w:proofErr w:type="spellStart"/>
            <w:r w:rsidRPr="00914C79">
              <w:rPr>
                <w:rFonts w:ascii="Arial" w:eastAsia="MS Gothic" w:hAnsi="Arial" w:cs="Arial"/>
                <w:lang w:eastAsia="ja-JP"/>
              </w:rPr>
              <w:t>бенефициарного</w:t>
            </w:r>
            <w:proofErr w:type="spellEnd"/>
            <w:r w:rsidRPr="00914C79">
              <w:rPr>
                <w:rFonts w:ascii="Arial" w:eastAsia="MS Gothic" w:hAnsi="Arial" w:cs="Arial"/>
                <w:lang w:eastAsia="ja-JP"/>
              </w:rPr>
              <w:t xml:space="preserve"> владельца или исключенной </w:t>
            </w:r>
            <w:r w:rsidRPr="00914C79">
              <w:rPr>
                <w:rFonts w:ascii="Arial" w:eastAsia="MS Gothic" w:hAnsi="Arial" w:cs="Arial"/>
                <w:lang w:val="en-US" w:eastAsia="ja-JP"/>
              </w:rPr>
              <w:t>NFFE</w:t>
            </w:r>
            <w:r w:rsidRPr="00914C79">
              <w:rPr>
                <w:rFonts w:ascii="Arial" w:eastAsia="MS Gothic" w:hAnsi="Arial" w:cs="Arial"/>
                <w:lang w:eastAsia="ja-JP"/>
              </w:rPr>
              <w:t>.</w:t>
            </w:r>
          </w:p>
        </w:tc>
      </w:tr>
      <w:tr w:rsidR="006E2E65" w:rsidRPr="00914C79" w:rsidTr="00390115">
        <w:tc>
          <w:tcPr>
            <w:tcW w:w="2526" w:type="dxa"/>
          </w:tcPr>
          <w:p w:rsidR="006E2E65" w:rsidRPr="00914C79" w:rsidRDefault="006E2E65" w:rsidP="006E2E65">
            <w:pPr>
              <w:keepNext/>
              <w:keepLines/>
              <w:widowControl w:val="0"/>
              <w:autoSpaceDE w:val="0"/>
              <w:autoSpaceDN w:val="0"/>
              <w:adjustRightInd w:val="0"/>
              <w:jc w:val="both"/>
              <w:rPr>
                <w:rFonts w:ascii="Arial" w:eastAsia="Times New Roman" w:hAnsi="Arial" w:cs="Arial"/>
                <w:b/>
                <w:lang w:bidi="ru-RU"/>
              </w:rPr>
            </w:pPr>
            <w:r w:rsidRPr="00914C79">
              <w:rPr>
                <w:rFonts w:ascii="Arial" w:eastAsia="Times New Roman" w:hAnsi="Arial" w:cs="Arial"/>
                <w:b/>
                <w:lang w:bidi="ru-RU"/>
              </w:rPr>
              <w:lastRenderedPageBreak/>
              <w:t>Иностранный финансовый институт, не участвующий в применении FATCA</w:t>
            </w:r>
            <w:r w:rsidRPr="00914C79">
              <w:rPr>
                <w:rFonts w:ascii="Arial" w:eastAsia="Times New Roman" w:hAnsi="Arial" w:cs="Arial"/>
                <w:b/>
                <w:lang w:bidi="ru-RU"/>
              </w:rPr>
              <w:br/>
            </w:r>
            <w:r w:rsidRPr="00914C79">
              <w:rPr>
                <w:rFonts w:ascii="Arial" w:eastAsia="Times New Roman" w:hAnsi="Arial" w:cs="Arial"/>
                <w:b/>
                <w:lang w:bidi="ru-RU"/>
              </w:rPr>
              <w:br/>
              <w:t>(</w:t>
            </w:r>
            <w:r w:rsidRPr="00914C79">
              <w:rPr>
                <w:rFonts w:ascii="Arial" w:eastAsia="Times New Roman" w:hAnsi="Arial" w:cs="Arial"/>
                <w:b/>
                <w:lang w:val="en-US" w:bidi="ru-RU"/>
              </w:rPr>
              <w:t>Nonparticipating</w:t>
            </w:r>
            <w:r w:rsidRPr="00914C79">
              <w:rPr>
                <w:rFonts w:ascii="Arial" w:eastAsia="Times New Roman" w:hAnsi="Arial" w:cs="Arial"/>
                <w:b/>
                <w:lang w:bidi="ru-RU"/>
              </w:rPr>
              <w:t xml:space="preserve"> </w:t>
            </w:r>
            <w:r w:rsidRPr="00914C79">
              <w:rPr>
                <w:rFonts w:ascii="Arial" w:eastAsia="Times New Roman" w:hAnsi="Arial" w:cs="Arial"/>
                <w:b/>
                <w:lang w:val="en-US" w:bidi="ru-RU"/>
              </w:rPr>
              <w:t>Foreign</w:t>
            </w:r>
            <w:r w:rsidRPr="00914C79">
              <w:rPr>
                <w:rFonts w:ascii="Arial" w:eastAsia="Times New Roman" w:hAnsi="Arial" w:cs="Arial"/>
                <w:b/>
                <w:lang w:bidi="ru-RU"/>
              </w:rPr>
              <w:t xml:space="preserve"> </w:t>
            </w:r>
            <w:r w:rsidRPr="00914C79">
              <w:rPr>
                <w:rFonts w:ascii="Arial" w:eastAsia="Times New Roman" w:hAnsi="Arial" w:cs="Arial"/>
                <w:b/>
                <w:lang w:val="en-US" w:bidi="ru-RU"/>
              </w:rPr>
              <w:t>Financial</w:t>
            </w:r>
            <w:r w:rsidRPr="00914C79">
              <w:rPr>
                <w:rFonts w:ascii="Arial" w:eastAsia="Times New Roman" w:hAnsi="Arial" w:cs="Arial"/>
                <w:b/>
                <w:lang w:bidi="ru-RU"/>
              </w:rPr>
              <w:t xml:space="preserve"> </w:t>
            </w:r>
            <w:r w:rsidRPr="00914C79">
              <w:rPr>
                <w:rFonts w:ascii="Arial" w:eastAsia="Times New Roman" w:hAnsi="Arial" w:cs="Arial"/>
                <w:b/>
                <w:lang w:val="en-US" w:bidi="ru-RU"/>
              </w:rPr>
              <w:t>Institution</w:t>
            </w:r>
            <w:r w:rsidRPr="00914C79">
              <w:rPr>
                <w:rFonts w:ascii="Arial" w:eastAsia="Times New Roman" w:hAnsi="Arial" w:cs="Arial"/>
                <w:b/>
                <w:lang w:bidi="ru-RU"/>
              </w:rPr>
              <w:t xml:space="preserve">, </w:t>
            </w:r>
            <w:r w:rsidRPr="00914C79">
              <w:rPr>
                <w:rFonts w:ascii="Arial" w:eastAsia="Times New Roman" w:hAnsi="Arial" w:cs="Arial"/>
                <w:b/>
                <w:lang w:val="en-US" w:bidi="ru-RU"/>
              </w:rPr>
              <w:t>NPFFI</w:t>
            </w:r>
            <w:r w:rsidRPr="00914C79">
              <w:rPr>
                <w:rFonts w:ascii="Arial" w:eastAsia="Times New Roman" w:hAnsi="Arial" w:cs="Arial"/>
                <w:b/>
                <w:lang w:bidi="ru-RU"/>
              </w:rPr>
              <w:t>)</w:t>
            </w:r>
          </w:p>
          <w:p w:rsidR="006E2E65" w:rsidRPr="00914C79" w:rsidRDefault="006E2E65" w:rsidP="006E2E65">
            <w:pPr>
              <w:keepNext/>
              <w:keepLines/>
              <w:widowControl w:val="0"/>
              <w:jc w:val="both"/>
              <w:rPr>
                <w:rFonts w:ascii="Arial" w:hAnsi="Arial" w:cs="Arial"/>
                <w:lang w:bidi="ru-RU"/>
              </w:rPr>
            </w:pPr>
          </w:p>
        </w:tc>
        <w:tc>
          <w:tcPr>
            <w:tcW w:w="7466" w:type="dxa"/>
          </w:tcPr>
          <w:p w:rsidR="006E2E65" w:rsidRPr="00914C79" w:rsidRDefault="006E2E65" w:rsidP="006E2E65">
            <w:pPr>
              <w:keepNext/>
              <w:keepLines/>
              <w:widowControl w:val="0"/>
              <w:autoSpaceDE w:val="0"/>
              <w:autoSpaceDN w:val="0"/>
              <w:adjustRightInd w:val="0"/>
              <w:jc w:val="both"/>
              <w:rPr>
                <w:rFonts w:ascii="Arial" w:eastAsia="Times New Roman" w:hAnsi="Arial" w:cs="Arial"/>
                <w:lang w:bidi="ru-RU"/>
              </w:rPr>
            </w:pPr>
            <w:r w:rsidRPr="00914C79">
              <w:rPr>
                <w:rFonts w:ascii="Arial" w:eastAsia="Times New Roman" w:hAnsi="Arial" w:cs="Arial"/>
                <w:lang w:bidi="ru-RU"/>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6E2E65" w:rsidRPr="00914C79" w:rsidTr="00390115">
        <w:trPr>
          <w:trHeight w:val="3167"/>
        </w:trPr>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Иностранный финансовый институт, открывающий счета, остаток на которых ниже минимально установленных порогов </w:t>
            </w:r>
            <w:r w:rsidRPr="00914C79">
              <w:rPr>
                <w:rFonts w:ascii="Arial" w:hAnsi="Arial" w:cs="Arial"/>
                <w:b/>
              </w:rPr>
              <w:br/>
            </w:r>
            <w:r w:rsidRPr="00914C79">
              <w:rPr>
                <w:rFonts w:ascii="Arial" w:hAnsi="Arial" w:cs="Arial"/>
                <w:b/>
              </w:rPr>
              <w:br/>
              <w:t xml:space="preserve">(FFI </w:t>
            </w:r>
            <w:proofErr w:type="spellStart"/>
            <w:r w:rsidRPr="00914C79">
              <w:rPr>
                <w:rFonts w:ascii="Arial" w:hAnsi="Arial" w:cs="Arial"/>
                <w:b/>
              </w:rPr>
              <w:t>with</w:t>
            </w:r>
            <w:proofErr w:type="spellEnd"/>
            <w:r w:rsidRPr="00914C79">
              <w:rPr>
                <w:rFonts w:ascii="Arial" w:hAnsi="Arial" w:cs="Arial"/>
                <w:b/>
              </w:rPr>
              <w:t xml:space="preserve"> </w:t>
            </w:r>
            <w:proofErr w:type="spellStart"/>
            <w:r w:rsidRPr="00914C79">
              <w:rPr>
                <w:rFonts w:ascii="Arial" w:hAnsi="Arial" w:cs="Arial"/>
                <w:b/>
              </w:rPr>
              <w:t>only</w:t>
            </w:r>
            <w:proofErr w:type="spellEnd"/>
            <w:r w:rsidRPr="00914C79">
              <w:rPr>
                <w:rFonts w:ascii="Arial" w:hAnsi="Arial" w:cs="Arial"/>
                <w:b/>
              </w:rPr>
              <w:t xml:space="preserve"> </w:t>
            </w:r>
            <w:proofErr w:type="spellStart"/>
            <w:r w:rsidRPr="00914C79">
              <w:rPr>
                <w:rFonts w:ascii="Arial" w:hAnsi="Arial" w:cs="Arial"/>
                <w:b/>
              </w:rPr>
              <w:t>low-value</w:t>
            </w:r>
            <w:proofErr w:type="spellEnd"/>
            <w:r w:rsidRPr="00914C79">
              <w:rPr>
                <w:rFonts w:ascii="Arial" w:hAnsi="Arial" w:cs="Arial"/>
                <w:b/>
              </w:rPr>
              <w:t xml:space="preserve"> </w:t>
            </w:r>
            <w:proofErr w:type="spellStart"/>
            <w:r w:rsidRPr="00914C79">
              <w:rPr>
                <w:rFonts w:ascii="Arial" w:hAnsi="Arial" w:cs="Arial"/>
                <w:b/>
              </w:rPr>
              <w:t>accounts</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Финансовый институт (по FATCA учрежден за пределами США), удовлетворяющий следующим критериям: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Не является инвестиционной компанией;</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и все финансовые институты, являющиеся членами расширенной группы аффилированных лиц, в которую входит финансовый институт, не имеют счетов, совокупный баланс или стоимость которых на конец последнего отчетного периода (с учетом установленных правил агрегации и конвертации) превышает 50 тыс. долларов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Балансовая стоимость активов финансового института, либо всех финансовых институтов, являющихся членами расширенной группы аффилированных лиц, к которым принадлежит финансовый институт, на конец последнего отчетного периода не превышает 50 млн. долларов США, определенная по данным консолидированного баланса группы на конец последнего отчетного периода. </w:t>
            </w:r>
          </w:p>
        </w:tc>
      </w:tr>
      <w:tr w:rsidR="006E2E65" w:rsidRPr="00914C79" w:rsidTr="00390115">
        <w:tc>
          <w:tcPr>
            <w:tcW w:w="2526" w:type="dxa"/>
          </w:tcPr>
          <w:p w:rsidR="006E2E65" w:rsidRPr="00914C79" w:rsidRDefault="006E2E65" w:rsidP="006E2E65">
            <w:pPr>
              <w:keepNext/>
              <w:keepLines/>
              <w:widowControl w:val="0"/>
              <w:ind w:left="-18" w:firstLine="18"/>
              <w:jc w:val="both"/>
              <w:rPr>
                <w:rFonts w:ascii="Arial" w:hAnsi="Arial" w:cs="Arial"/>
                <w:b/>
                <w:noProof/>
              </w:rPr>
            </w:pPr>
            <w:r w:rsidRPr="00914C79">
              <w:rPr>
                <w:rFonts w:ascii="Arial" w:hAnsi="Arial" w:cs="Arial"/>
                <w:b/>
                <w:noProof/>
              </w:rPr>
              <w:t xml:space="preserve">Иностранный финансовый институт, признанный соблюдающим требования </w:t>
            </w:r>
            <w:r w:rsidRPr="00914C79">
              <w:rPr>
                <w:rFonts w:ascii="Arial" w:hAnsi="Arial" w:cs="Arial"/>
                <w:b/>
                <w:noProof/>
                <w:lang w:val="en-US"/>
              </w:rPr>
              <w:t>FATCA</w:t>
            </w:r>
            <w:r w:rsidRPr="00914C79">
              <w:rPr>
                <w:rFonts w:ascii="Arial" w:hAnsi="Arial" w:cs="Arial"/>
                <w:b/>
                <w:noProof/>
              </w:rPr>
              <w:br/>
            </w:r>
          </w:p>
          <w:p w:rsidR="006E2E65" w:rsidRPr="00914C79" w:rsidRDefault="006E2E65" w:rsidP="006E2E65">
            <w:pPr>
              <w:keepNext/>
              <w:keepLines/>
              <w:widowControl w:val="0"/>
              <w:ind w:left="-18" w:firstLine="18"/>
              <w:jc w:val="both"/>
              <w:rPr>
                <w:rFonts w:ascii="Arial" w:hAnsi="Arial" w:cs="Arial"/>
                <w:b/>
                <w:noProof/>
              </w:rPr>
            </w:pPr>
            <w:r w:rsidRPr="00914C79">
              <w:rPr>
                <w:rFonts w:ascii="Arial" w:hAnsi="Arial" w:cs="Arial"/>
                <w:b/>
                <w:noProof/>
              </w:rPr>
              <w:t>(</w:t>
            </w:r>
            <w:r w:rsidRPr="00914C79">
              <w:rPr>
                <w:rFonts w:ascii="Arial" w:hAnsi="Arial" w:cs="Arial"/>
                <w:b/>
                <w:noProof/>
                <w:lang w:val="en-US"/>
              </w:rPr>
              <w:t>Deemed</w:t>
            </w:r>
            <w:r w:rsidRPr="00914C79">
              <w:rPr>
                <w:rFonts w:ascii="Arial" w:hAnsi="Arial" w:cs="Arial"/>
                <w:b/>
                <w:noProof/>
              </w:rPr>
              <w:t xml:space="preserve"> </w:t>
            </w:r>
            <w:r w:rsidRPr="00914C79">
              <w:rPr>
                <w:rFonts w:ascii="Arial" w:hAnsi="Arial" w:cs="Arial"/>
                <w:b/>
                <w:noProof/>
                <w:lang w:val="en-US"/>
              </w:rPr>
              <w:t>Compliant</w:t>
            </w:r>
            <w:r w:rsidRPr="00914C79">
              <w:rPr>
                <w:rFonts w:ascii="Arial" w:hAnsi="Arial" w:cs="Arial"/>
                <w:b/>
                <w:noProof/>
              </w:rPr>
              <w:t xml:space="preserve"> </w:t>
            </w:r>
            <w:r w:rsidRPr="00914C79">
              <w:rPr>
                <w:rFonts w:ascii="Arial" w:hAnsi="Arial" w:cs="Arial"/>
                <w:b/>
                <w:noProof/>
                <w:lang w:val="en-US"/>
              </w:rPr>
              <w:t>FFI</w:t>
            </w:r>
            <w:r w:rsidRPr="00914C79">
              <w:rPr>
                <w:rFonts w:ascii="Arial" w:hAnsi="Arial" w:cs="Arial"/>
                <w:b/>
                <w:noProof/>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Иностранный финансовый институт, признанный соблюдающим требования FATCA, подлежащий сертификации</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 xml:space="preserve">(Certified deemed-compliant FFI),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а</w:t>
            </w:r>
            <w:r w:rsidRPr="00914C79">
              <w:rPr>
                <w:rFonts w:ascii="Arial" w:hAnsi="Arial" w:cs="Arial"/>
                <w:b/>
                <w:lang w:val="en-US"/>
              </w:rPr>
              <w:t xml:space="preserve"> </w:t>
            </w:r>
            <w:r w:rsidRPr="00914C79">
              <w:rPr>
                <w:rFonts w:ascii="Arial" w:hAnsi="Arial" w:cs="Arial"/>
                <w:b/>
              </w:rPr>
              <w:t>также</w:t>
            </w:r>
            <w:r w:rsidRPr="00914C79">
              <w:rPr>
                <w:rFonts w:ascii="Arial" w:hAnsi="Arial" w:cs="Arial"/>
                <w:b/>
                <w:lang w:val="en-US"/>
              </w:rPr>
              <w:t xml:space="preserve">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rPr>
            </w:pPr>
            <w:proofErr w:type="spellStart"/>
            <w:r w:rsidRPr="00914C79">
              <w:rPr>
                <w:rFonts w:ascii="Arial" w:hAnsi="Arial" w:cs="Arial"/>
                <w:b/>
              </w:rPr>
              <w:t>Deemed</w:t>
            </w:r>
            <w:proofErr w:type="spellEnd"/>
            <w:r w:rsidRPr="00914C79">
              <w:rPr>
                <w:rFonts w:ascii="Arial" w:hAnsi="Arial" w:cs="Arial"/>
                <w:b/>
              </w:rPr>
              <w:t xml:space="preserve"> </w:t>
            </w:r>
            <w:proofErr w:type="spellStart"/>
            <w:r w:rsidRPr="00914C79">
              <w:rPr>
                <w:rFonts w:ascii="Arial" w:hAnsi="Arial" w:cs="Arial"/>
                <w:b/>
              </w:rPr>
              <w:t>Compliant</w:t>
            </w:r>
            <w:proofErr w:type="spellEnd"/>
            <w:r w:rsidRPr="00914C79">
              <w:rPr>
                <w:rFonts w:ascii="Arial" w:hAnsi="Arial" w:cs="Arial"/>
                <w:b/>
              </w:rPr>
              <w:t xml:space="preserve"> FFI в соответствии с Соглашением по Модели 1 и Модели 2</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 xml:space="preserve">Финансовый институт, признанный соблюдающим требования </w:t>
            </w:r>
            <w:r w:rsidRPr="00914C79">
              <w:rPr>
                <w:rFonts w:ascii="Arial" w:hAnsi="Arial" w:cs="Arial"/>
                <w:lang w:val="en-US"/>
              </w:rPr>
              <w:t>FATCA</w:t>
            </w:r>
            <w:r w:rsidRPr="00914C79">
              <w:rPr>
                <w:rFonts w:ascii="Arial" w:hAnsi="Arial" w:cs="Arial"/>
              </w:rPr>
              <w:t>, подлежащий сертификации, включает в себя:</w:t>
            </w:r>
          </w:p>
          <w:p w:rsidR="006E2E65" w:rsidRPr="00914C79" w:rsidRDefault="006E2E65" w:rsidP="00FB3B55">
            <w:pPr>
              <w:keepNext/>
              <w:keepLines/>
              <w:widowControl w:val="0"/>
              <w:numPr>
                <w:ilvl w:val="0"/>
                <w:numId w:val="24"/>
              </w:numPr>
              <w:ind w:left="972"/>
              <w:contextualSpacing/>
              <w:jc w:val="both"/>
              <w:rPr>
                <w:rFonts w:ascii="Arial" w:eastAsia="MS Gothic" w:hAnsi="Arial" w:cs="Arial"/>
                <w:i/>
                <w:lang w:eastAsia="ja-JP"/>
              </w:rPr>
            </w:pPr>
            <w:r w:rsidRPr="00914C79">
              <w:rPr>
                <w:rFonts w:ascii="Arial" w:hAnsi="Arial" w:cs="Arial"/>
              </w:rPr>
              <w:t>Местный банк (</w:t>
            </w:r>
            <w:r w:rsidRPr="00914C79">
              <w:rPr>
                <w:rFonts w:ascii="Arial" w:hAnsi="Arial" w:cs="Arial"/>
                <w:lang w:val="en-US"/>
              </w:rPr>
              <w:t>Local</w:t>
            </w:r>
            <w:r w:rsidRPr="00914C79">
              <w:rPr>
                <w:rFonts w:ascii="Arial" w:hAnsi="Arial" w:cs="Arial"/>
              </w:rPr>
              <w:t xml:space="preserve"> </w:t>
            </w:r>
            <w:r w:rsidRPr="00914C79">
              <w:rPr>
                <w:rFonts w:ascii="Arial" w:hAnsi="Arial" w:cs="Arial"/>
                <w:lang w:val="en-US"/>
              </w:rPr>
              <w:t>bank</w:t>
            </w:r>
            <w:r w:rsidRPr="00914C79">
              <w:rPr>
                <w:rFonts w:ascii="Arial" w:hAnsi="Arial" w:cs="Arial"/>
              </w:rPr>
              <w:t xml:space="preserve">) </w:t>
            </w:r>
            <w:r w:rsidRPr="00914C79">
              <w:rPr>
                <w:rFonts w:ascii="Arial" w:hAnsi="Arial" w:cs="Arial"/>
                <w:i/>
              </w:rPr>
              <w:t>(статус юридического лица, зарегистрированного в стране, заключившей Соглашение по Модели 1)</w:t>
            </w:r>
            <w:r w:rsidRPr="00914C79">
              <w:rPr>
                <w:rFonts w:ascii="Arial" w:hAnsi="Arial" w:cs="Arial"/>
              </w:rPr>
              <w:t>/ Незарегистрированный местный банк (</w:t>
            </w:r>
            <w:proofErr w:type="spellStart"/>
            <w:r w:rsidRPr="00914C79">
              <w:rPr>
                <w:rFonts w:ascii="Arial" w:hAnsi="Arial" w:cs="Arial"/>
                <w:lang w:val="en-US"/>
              </w:rPr>
              <w:t>nonregistering</w:t>
            </w:r>
            <w:proofErr w:type="spellEnd"/>
            <w:r w:rsidRPr="00914C79">
              <w:rPr>
                <w:rFonts w:ascii="Arial" w:hAnsi="Arial" w:cs="Arial"/>
              </w:rPr>
              <w:t xml:space="preserve"> </w:t>
            </w:r>
            <w:r w:rsidRPr="00914C79">
              <w:rPr>
                <w:rFonts w:ascii="Arial" w:hAnsi="Arial" w:cs="Arial"/>
                <w:lang w:val="en-US"/>
              </w:rPr>
              <w:t>local</w:t>
            </w:r>
            <w:r w:rsidRPr="00914C79">
              <w:rPr>
                <w:rFonts w:ascii="Arial" w:hAnsi="Arial" w:cs="Arial"/>
              </w:rPr>
              <w:t xml:space="preserve"> </w:t>
            </w:r>
            <w:r w:rsidRPr="00914C79">
              <w:rPr>
                <w:rFonts w:ascii="Arial" w:hAnsi="Arial" w:cs="Arial"/>
                <w:lang w:val="en-US"/>
              </w:rPr>
              <w:t>bank</w:t>
            </w:r>
            <w:r w:rsidRPr="00914C79">
              <w:rPr>
                <w:rFonts w:ascii="Arial" w:hAnsi="Arial" w:cs="Arial"/>
              </w:rPr>
              <w:t xml:space="preserve">) </w:t>
            </w:r>
            <w:r w:rsidRPr="00914C79">
              <w:rPr>
                <w:rFonts w:ascii="Arial" w:hAnsi="Arial" w:cs="Arial"/>
                <w:i/>
              </w:rPr>
              <w:t xml:space="preserve">(статус для всех остальных случаев) </w:t>
            </w:r>
          </w:p>
          <w:p w:rsidR="006E2E65" w:rsidRPr="00914C79" w:rsidRDefault="006E2E65" w:rsidP="00FB3B55">
            <w:pPr>
              <w:keepNext/>
              <w:keepLines/>
              <w:widowControl w:val="0"/>
              <w:numPr>
                <w:ilvl w:val="0"/>
                <w:numId w:val="24"/>
              </w:numPr>
              <w:ind w:left="972"/>
              <w:contextualSpacing/>
              <w:jc w:val="both"/>
              <w:rPr>
                <w:rFonts w:ascii="Arial" w:eastAsia="MS Gothic" w:hAnsi="Arial" w:cs="Arial"/>
                <w:i/>
                <w:lang w:eastAsia="ja-JP"/>
              </w:rPr>
            </w:pPr>
            <w:r w:rsidRPr="00914C79">
              <w:rPr>
                <w:rFonts w:ascii="Arial" w:hAnsi="Arial" w:cs="Arial"/>
              </w:rPr>
              <w:t>Финансовый институт с местной клиентской базой (</w:t>
            </w:r>
            <w:r w:rsidRPr="00914C79">
              <w:rPr>
                <w:rFonts w:ascii="Arial" w:hAnsi="Arial" w:cs="Arial"/>
                <w:lang w:val="en-US"/>
              </w:rPr>
              <w:t>Financial</w:t>
            </w:r>
            <w:r w:rsidRPr="00914C79">
              <w:rPr>
                <w:rFonts w:ascii="Arial" w:hAnsi="Arial" w:cs="Arial"/>
              </w:rPr>
              <w:t xml:space="preserve"> </w:t>
            </w:r>
            <w:r w:rsidRPr="00914C79">
              <w:rPr>
                <w:rFonts w:ascii="Arial" w:hAnsi="Arial" w:cs="Arial"/>
                <w:lang w:val="en-US"/>
              </w:rPr>
              <w:t>institution</w:t>
            </w:r>
            <w:r w:rsidRPr="00914C79">
              <w:rPr>
                <w:rFonts w:ascii="Arial" w:hAnsi="Arial" w:cs="Arial"/>
              </w:rPr>
              <w:t xml:space="preserve"> </w:t>
            </w:r>
            <w:r w:rsidRPr="00914C79">
              <w:rPr>
                <w:rFonts w:ascii="Arial" w:hAnsi="Arial" w:cs="Arial"/>
                <w:lang w:val="en-US"/>
              </w:rPr>
              <w:t>with</w:t>
            </w:r>
            <w:r w:rsidRPr="00914C79">
              <w:rPr>
                <w:rFonts w:ascii="Arial" w:hAnsi="Arial" w:cs="Arial"/>
              </w:rPr>
              <w:t xml:space="preserve"> </w:t>
            </w:r>
            <w:r w:rsidRPr="00914C79">
              <w:rPr>
                <w:rFonts w:ascii="Arial" w:hAnsi="Arial" w:cs="Arial"/>
                <w:lang w:val="en-US"/>
              </w:rPr>
              <w:t>local</w:t>
            </w:r>
            <w:r w:rsidRPr="00914C79">
              <w:rPr>
                <w:rFonts w:ascii="Arial" w:hAnsi="Arial" w:cs="Arial"/>
              </w:rPr>
              <w:t xml:space="preserve"> </w:t>
            </w:r>
            <w:r w:rsidRPr="00914C79">
              <w:rPr>
                <w:rFonts w:ascii="Arial" w:hAnsi="Arial" w:cs="Arial"/>
                <w:lang w:val="en-US"/>
              </w:rPr>
              <w:t>client</w:t>
            </w:r>
            <w:r w:rsidRPr="00914C79">
              <w:rPr>
                <w:rFonts w:ascii="Arial" w:hAnsi="Arial" w:cs="Arial"/>
              </w:rPr>
              <w:t xml:space="preserve"> </w:t>
            </w:r>
            <w:r w:rsidRPr="00914C79">
              <w:rPr>
                <w:rFonts w:ascii="Arial" w:hAnsi="Arial" w:cs="Arial"/>
                <w:lang w:val="en-US"/>
              </w:rPr>
              <w:t>base</w:t>
            </w:r>
            <w:r w:rsidRPr="00914C79">
              <w:rPr>
                <w:rFonts w:ascii="Arial" w:hAnsi="Arial" w:cs="Arial"/>
              </w:rPr>
              <w:t xml:space="preserve">) </w:t>
            </w:r>
            <w:r w:rsidRPr="00914C79">
              <w:rPr>
                <w:rFonts w:ascii="Arial" w:hAnsi="Arial" w:cs="Arial"/>
                <w:i/>
              </w:rPr>
              <w:t>(статус юридического лица, зарегистрированного в стране, заключившей Соглашение по Модели 1)</w:t>
            </w:r>
          </w:p>
          <w:p w:rsidR="006E2E65" w:rsidRPr="00914C79" w:rsidRDefault="006E2E65" w:rsidP="00FB3B55">
            <w:pPr>
              <w:keepNext/>
              <w:keepLines/>
              <w:widowControl w:val="0"/>
              <w:numPr>
                <w:ilvl w:val="0"/>
                <w:numId w:val="24"/>
              </w:numPr>
              <w:ind w:left="972"/>
              <w:contextualSpacing/>
              <w:jc w:val="both"/>
              <w:rPr>
                <w:rFonts w:ascii="Arial" w:hAnsi="Arial" w:cs="Arial"/>
              </w:rPr>
            </w:pPr>
            <w:r w:rsidRPr="00914C79">
              <w:rPr>
                <w:rFonts w:ascii="Arial" w:hAnsi="Arial" w:cs="Arial"/>
              </w:rPr>
              <w:t xml:space="preserve">Финансовый институт, открывающий счета, остаток на которых ниже минимально установленных порогов (FFI </w:t>
            </w:r>
            <w:proofErr w:type="spellStart"/>
            <w:r w:rsidRPr="00914C79">
              <w:rPr>
                <w:rFonts w:ascii="Arial" w:hAnsi="Arial" w:cs="Arial"/>
              </w:rPr>
              <w:t>with</w:t>
            </w:r>
            <w:proofErr w:type="spellEnd"/>
            <w:r w:rsidRPr="00914C79">
              <w:rPr>
                <w:rFonts w:ascii="Arial" w:hAnsi="Arial" w:cs="Arial"/>
              </w:rPr>
              <w:t xml:space="preserve"> </w:t>
            </w:r>
            <w:proofErr w:type="spellStart"/>
            <w:r w:rsidRPr="00914C79">
              <w:rPr>
                <w:rFonts w:ascii="Arial" w:hAnsi="Arial" w:cs="Arial"/>
              </w:rPr>
              <w:t>only</w:t>
            </w:r>
            <w:proofErr w:type="spellEnd"/>
            <w:r w:rsidRPr="00914C79">
              <w:rPr>
                <w:rFonts w:ascii="Arial" w:hAnsi="Arial" w:cs="Arial"/>
              </w:rPr>
              <w:t xml:space="preserve"> </w:t>
            </w:r>
            <w:proofErr w:type="spellStart"/>
            <w:r w:rsidRPr="00914C79">
              <w:rPr>
                <w:rFonts w:ascii="Arial" w:hAnsi="Arial" w:cs="Arial"/>
              </w:rPr>
              <w:t>low-value</w:t>
            </w:r>
            <w:proofErr w:type="spellEnd"/>
            <w:r w:rsidRPr="00914C79">
              <w:rPr>
                <w:rFonts w:ascii="Arial" w:hAnsi="Arial" w:cs="Arial"/>
              </w:rPr>
              <w:t xml:space="preserve"> </w:t>
            </w:r>
            <w:proofErr w:type="spellStart"/>
            <w:r w:rsidRPr="00914C79">
              <w:rPr>
                <w:rFonts w:ascii="Arial" w:hAnsi="Arial" w:cs="Arial"/>
              </w:rPr>
              <w:t>accounts</w:t>
            </w:r>
            <w:proofErr w:type="spellEnd"/>
            <w:r w:rsidRPr="00914C79">
              <w:rPr>
                <w:rFonts w:ascii="Arial" w:hAnsi="Arial" w:cs="Arial"/>
              </w:rPr>
              <w:t>)</w:t>
            </w:r>
          </w:p>
          <w:p w:rsidR="006E2E65" w:rsidRPr="00914C79" w:rsidRDefault="006E2E65" w:rsidP="00FB3B55">
            <w:pPr>
              <w:keepNext/>
              <w:keepLines/>
              <w:widowControl w:val="0"/>
              <w:numPr>
                <w:ilvl w:val="0"/>
                <w:numId w:val="24"/>
              </w:numPr>
              <w:ind w:left="972"/>
              <w:contextualSpacing/>
              <w:jc w:val="both"/>
              <w:rPr>
                <w:rFonts w:ascii="Arial" w:hAnsi="Arial" w:cs="Arial"/>
              </w:rPr>
            </w:pPr>
            <w:r w:rsidRPr="00914C79">
              <w:rPr>
                <w:rFonts w:ascii="Arial" w:hAnsi="Arial" w:cs="Arial"/>
              </w:rPr>
              <w:t>Квалифицированный эмитент кредитных карт (</w:t>
            </w:r>
            <w:r w:rsidRPr="00914C79">
              <w:rPr>
                <w:rFonts w:ascii="Arial" w:hAnsi="Arial" w:cs="Arial"/>
                <w:lang w:val="en-US"/>
              </w:rPr>
              <w:t>Qualified</w:t>
            </w:r>
            <w:r w:rsidRPr="00914C79">
              <w:rPr>
                <w:rFonts w:ascii="Arial" w:hAnsi="Arial" w:cs="Arial"/>
              </w:rPr>
              <w:t xml:space="preserve"> </w:t>
            </w:r>
            <w:r w:rsidRPr="00914C79">
              <w:rPr>
                <w:rFonts w:ascii="Arial" w:hAnsi="Arial" w:cs="Arial"/>
                <w:lang w:val="en-US"/>
              </w:rPr>
              <w:t>credit</w:t>
            </w:r>
            <w:r w:rsidRPr="00914C79">
              <w:rPr>
                <w:rFonts w:ascii="Arial" w:hAnsi="Arial" w:cs="Arial"/>
              </w:rPr>
              <w:t xml:space="preserve"> </w:t>
            </w:r>
            <w:r w:rsidRPr="00914C79">
              <w:rPr>
                <w:rFonts w:ascii="Arial" w:hAnsi="Arial" w:cs="Arial"/>
                <w:lang w:val="en-US"/>
              </w:rPr>
              <w:t>card</w:t>
            </w:r>
            <w:r w:rsidRPr="00914C79">
              <w:rPr>
                <w:rFonts w:ascii="Arial" w:hAnsi="Arial" w:cs="Arial"/>
              </w:rPr>
              <w:t xml:space="preserve"> </w:t>
            </w:r>
            <w:r w:rsidRPr="00914C79">
              <w:rPr>
                <w:rFonts w:ascii="Arial" w:hAnsi="Arial" w:cs="Arial"/>
                <w:lang w:val="en-US"/>
              </w:rPr>
              <w:t>issuer</w:t>
            </w:r>
            <w:r w:rsidRPr="00914C79">
              <w:rPr>
                <w:rFonts w:ascii="Arial" w:hAnsi="Arial" w:cs="Arial"/>
              </w:rPr>
              <w:t>)</w:t>
            </w:r>
            <w:r w:rsidRPr="00914C79">
              <w:rPr>
                <w:rFonts w:ascii="Arial" w:hAnsi="Arial" w:cs="Arial"/>
                <w:i/>
              </w:rPr>
              <w:t xml:space="preserve"> (статус юридического лица, зарегистрированного в стране, заключившей Соглашение по Модели 1)</w:t>
            </w:r>
          </w:p>
          <w:p w:rsidR="006E2E65" w:rsidRPr="00914C79" w:rsidRDefault="006E2E65" w:rsidP="00FB3B55">
            <w:pPr>
              <w:keepNext/>
              <w:keepLines/>
              <w:widowControl w:val="0"/>
              <w:numPr>
                <w:ilvl w:val="0"/>
                <w:numId w:val="24"/>
              </w:numPr>
              <w:ind w:left="972"/>
              <w:contextualSpacing/>
              <w:jc w:val="both"/>
              <w:rPr>
                <w:rFonts w:ascii="Arial" w:hAnsi="Arial" w:cs="Arial"/>
              </w:rPr>
            </w:pPr>
            <w:r w:rsidRPr="00914C79">
              <w:rPr>
                <w:rFonts w:ascii="Arial" w:hAnsi="Arial" w:cs="Arial"/>
              </w:rPr>
              <w:t>Трастовый фонд, документированный доверительным собственником (</w:t>
            </w:r>
            <w:proofErr w:type="spellStart"/>
            <w:r w:rsidRPr="00914C79">
              <w:rPr>
                <w:rFonts w:ascii="Arial" w:hAnsi="Arial" w:cs="Arial"/>
              </w:rPr>
              <w:t>Trustee-documented</w:t>
            </w:r>
            <w:proofErr w:type="spellEnd"/>
            <w:r w:rsidRPr="00914C79">
              <w:rPr>
                <w:rFonts w:ascii="Arial" w:hAnsi="Arial" w:cs="Arial"/>
              </w:rPr>
              <w:t xml:space="preserve"> </w:t>
            </w:r>
            <w:proofErr w:type="spellStart"/>
            <w:r w:rsidRPr="00914C79">
              <w:rPr>
                <w:rFonts w:ascii="Arial" w:hAnsi="Arial" w:cs="Arial"/>
              </w:rPr>
              <w:t>trust</w:t>
            </w:r>
            <w:proofErr w:type="spellEnd"/>
            <w:r w:rsidRPr="00914C79">
              <w:rPr>
                <w:rFonts w:ascii="Arial" w:hAnsi="Arial" w:cs="Arial"/>
              </w:rPr>
              <w:t>)</w:t>
            </w:r>
            <w:r w:rsidRPr="00914C79">
              <w:rPr>
                <w:rFonts w:ascii="Arial" w:hAnsi="Arial" w:cs="Arial"/>
                <w:i/>
              </w:rPr>
              <w:t xml:space="preserve"> (статус юридического лица, зарегистрированного в стране, заключившей Соглашение </w:t>
            </w:r>
            <w:r w:rsidRPr="00914C79">
              <w:rPr>
                <w:rFonts w:ascii="Arial" w:hAnsi="Arial" w:cs="Arial"/>
                <w:i/>
              </w:rPr>
              <w:lastRenderedPageBreak/>
              <w:t>по Модели 1 или Модели 2)</w:t>
            </w:r>
          </w:p>
          <w:p w:rsidR="006E2E65" w:rsidRPr="00914C79" w:rsidRDefault="006E2E65" w:rsidP="00FB3B55">
            <w:pPr>
              <w:keepNext/>
              <w:keepLines/>
              <w:widowControl w:val="0"/>
              <w:numPr>
                <w:ilvl w:val="0"/>
                <w:numId w:val="24"/>
              </w:numPr>
              <w:ind w:left="972"/>
              <w:contextualSpacing/>
              <w:jc w:val="both"/>
              <w:rPr>
                <w:rFonts w:ascii="Arial" w:hAnsi="Arial" w:cs="Arial"/>
                <w:i/>
              </w:rPr>
            </w:pPr>
            <w:r w:rsidRPr="00914C79">
              <w:rPr>
                <w:rFonts w:ascii="Arial" w:hAnsi="Arial" w:cs="Arial"/>
              </w:rPr>
              <w:t>Спонсируемая инвестиционная компания и контролируемая иностранная компания (</w:t>
            </w:r>
            <w:r w:rsidRPr="00914C79">
              <w:rPr>
                <w:rFonts w:ascii="Arial" w:hAnsi="Arial" w:cs="Arial"/>
                <w:lang w:val="en-US"/>
              </w:rPr>
              <w:t>Sponsored</w:t>
            </w:r>
            <w:r w:rsidRPr="00914C79">
              <w:rPr>
                <w:rFonts w:ascii="Arial" w:hAnsi="Arial" w:cs="Arial"/>
              </w:rPr>
              <w:t xml:space="preserve"> </w:t>
            </w:r>
            <w:r w:rsidRPr="00914C79">
              <w:rPr>
                <w:rFonts w:ascii="Arial" w:hAnsi="Arial" w:cs="Arial"/>
                <w:lang w:val="en-US"/>
              </w:rPr>
              <w:t>Investment</w:t>
            </w:r>
            <w:r w:rsidRPr="00914C79">
              <w:rPr>
                <w:rFonts w:ascii="Arial" w:hAnsi="Arial" w:cs="Arial"/>
              </w:rPr>
              <w:t xml:space="preserve"> </w:t>
            </w:r>
            <w:r w:rsidRPr="00914C79">
              <w:rPr>
                <w:rFonts w:ascii="Arial" w:hAnsi="Arial" w:cs="Arial"/>
                <w:lang w:val="en-US"/>
              </w:rPr>
              <w:t>Entity</w:t>
            </w:r>
            <w:r w:rsidRPr="00914C79">
              <w:rPr>
                <w:rFonts w:ascii="Arial" w:hAnsi="Arial" w:cs="Arial"/>
              </w:rPr>
              <w:t xml:space="preserve">, </w:t>
            </w:r>
            <w:r w:rsidRPr="00914C79">
              <w:rPr>
                <w:rFonts w:ascii="Arial" w:hAnsi="Arial" w:cs="Arial"/>
                <w:lang w:val="en-US"/>
              </w:rPr>
              <w:t>Controlled</w:t>
            </w:r>
            <w:r w:rsidRPr="00914C79">
              <w:rPr>
                <w:rFonts w:ascii="Arial" w:hAnsi="Arial" w:cs="Arial"/>
              </w:rPr>
              <w:t xml:space="preserve"> </w:t>
            </w:r>
            <w:r w:rsidRPr="00914C79">
              <w:rPr>
                <w:rFonts w:ascii="Arial" w:hAnsi="Arial" w:cs="Arial"/>
                <w:lang w:val="en-US"/>
              </w:rPr>
              <w:t>Foreign</w:t>
            </w:r>
            <w:r w:rsidRPr="00914C79">
              <w:rPr>
                <w:rFonts w:ascii="Arial" w:hAnsi="Arial" w:cs="Arial"/>
              </w:rPr>
              <w:t xml:space="preserve"> </w:t>
            </w:r>
            <w:r w:rsidRPr="00914C79">
              <w:rPr>
                <w:rFonts w:ascii="Arial" w:hAnsi="Arial" w:cs="Arial"/>
                <w:lang w:val="en-US"/>
              </w:rPr>
              <w:t>Corporation</w:t>
            </w:r>
            <w:r w:rsidRPr="00914C79">
              <w:rPr>
                <w:rFonts w:ascii="Arial" w:hAnsi="Arial" w:cs="Arial"/>
              </w:rPr>
              <w:t xml:space="preserve">) </w:t>
            </w:r>
            <w:r w:rsidRPr="00914C79">
              <w:rPr>
                <w:rFonts w:ascii="Arial" w:hAnsi="Arial" w:cs="Arial"/>
                <w:i/>
              </w:rPr>
              <w:t>(статус юридического лица, зарегистрированного в стране, заключившей Соглашение по Модели 1)</w:t>
            </w:r>
          </w:p>
          <w:p w:rsidR="006E2E65" w:rsidRPr="00914C79" w:rsidRDefault="006E2E65" w:rsidP="00FB3B55">
            <w:pPr>
              <w:keepNext/>
              <w:keepLines/>
              <w:widowControl w:val="0"/>
              <w:numPr>
                <w:ilvl w:val="0"/>
                <w:numId w:val="24"/>
              </w:numPr>
              <w:ind w:left="972"/>
              <w:jc w:val="both"/>
              <w:rPr>
                <w:rFonts w:ascii="Arial" w:hAnsi="Arial" w:cs="Arial"/>
              </w:rPr>
            </w:pPr>
            <w:r w:rsidRPr="00914C79">
              <w:rPr>
                <w:rFonts w:ascii="Arial" w:hAnsi="Arial" w:cs="Arial"/>
              </w:rPr>
              <w:t>Спонсируемая инвестиционная компания закрытого типа (</w:t>
            </w:r>
            <w:r w:rsidRPr="00914C79">
              <w:rPr>
                <w:rFonts w:ascii="Arial" w:hAnsi="Arial" w:cs="Arial"/>
                <w:lang w:val="en-US"/>
              </w:rPr>
              <w:t>Sponsored</w:t>
            </w:r>
            <w:r w:rsidRPr="00914C79">
              <w:rPr>
                <w:rFonts w:ascii="Arial" w:hAnsi="Arial" w:cs="Arial"/>
              </w:rPr>
              <w:t xml:space="preserve">, </w:t>
            </w:r>
            <w:r w:rsidRPr="00914C79">
              <w:rPr>
                <w:rFonts w:ascii="Arial" w:hAnsi="Arial" w:cs="Arial"/>
                <w:lang w:val="en-US"/>
              </w:rPr>
              <w:t>closely</w:t>
            </w:r>
            <w:r w:rsidRPr="00914C79">
              <w:rPr>
                <w:rFonts w:ascii="Arial" w:hAnsi="Arial" w:cs="Arial"/>
              </w:rPr>
              <w:t xml:space="preserve"> </w:t>
            </w:r>
            <w:r w:rsidRPr="00914C79">
              <w:rPr>
                <w:rFonts w:ascii="Arial" w:hAnsi="Arial" w:cs="Arial"/>
                <w:lang w:val="en-US"/>
              </w:rPr>
              <w:t>held</w:t>
            </w:r>
            <w:r w:rsidRPr="00914C79">
              <w:rPr>
                <w:rFonts w:ascii="Arial" w:hAnsi="Arial" w:cs="Arial"/>
              </w:rPr>
              <w:t xml:space="preserve"> </w:t>
            </w:r>
            <w:r w:rsidRPr="00914C79">
              <w:rPr>
                <w:rFonts w:ascii="Arial" w:hAnsi="Arial" w:cs="Arial"/>
                <w:lang w:val="en-US"/>
              </w:rPr>
              <w:t>investment</w:t>
            </w:r>
            <w:r w:rsidRPr="00914C79">
              <w:rPr>
                <w:rFonts w:ascii="Arial" w:hAnsi="Arial" w:cs="Arial"/>
              </w:rPr>
              <w:t xml:space="preserve"> </w:t>
            </w:r>
            <w:r w:rsidRPr="00914C79">
              <w:rPr>
                <w:rFonts w:ascii="Arial" w:hAnsi="Arial" w:cs="Arial"/>
                <w:lang w:val="en-US"/>
              </w:rPr>
              <w:t>vehicles</w:t>
            </w:r>
            <w:r w:rsidRPr="00914C79">
              <w:rPr>
                <w:rFonts w:ascii="Arial" w:hAnsi="Arial" w:cs="Arial"/>
              </w:rPr>
              <w:t xml:space="preserve">) </w:t>
            </w:r>
          </w:p>
          <w:p w:rsidR="006E2E65" w:rsidRPr="00914C79" w:rsidRDefault="006E2E65" w:rsidP="00FB3B55">
            <w:pPr>
              <w:keepNext/>
              <w:keepLines/>
              <w:widowControl w:val="0"/>
              <w:numPr>
                <w:ilvl w:val="0"/>
                <w:numId w:val="24"/>
              </w:numPr>
              <w:ind w:left="972"/>
              <w:jc w:val="both"/>
              <w:rPr>
                <w:rFonts w:ascii="Arial" w:hAnsi="Arial" w:cs="Arial"/>
              </w:rPr>
            </w:pPr>
            <w:r w:rsidRPr="00914C79">
              <w:rPr>
                <w:rFonts w:ascii="Arial" w:hAnsi="Arial" w:cs="Arial"/>
              </w:rPr>
              <w:t>Инвестиционный консультант и инвестиционный менеджер (</w:t>
            </w:r>
            <w:r w:rsidRPr="00914C79">
              <w:rPr>
                <w:rFonts w:ascii="Arial" w:hAnsi="Arial" w:cs="Arial"/>
                <w:lang w:val="en-US"/>
              </w:rPr>
              <w:t>Investment</w:t>
            </w:r>
            <w:r w:rsidRPr="00914C79">
              <w:rPr>
                <w:rFonts w:ascii="Arial" w:hAnsi="Arial" w:cs="Arial"/>
              </w:rPr>
              <w:t xml:space="preserve"> </w:t>
            </w:r>
            <w:r w:rsidRPr="00914C79">
              <w:rPr>
                <w:rFonts w:ascii="Arial" w:hAnsi="Arial" w:cs="Arial"/>
                <w:lang w:val="en-US"/>
              </w:rPr>
              <w:t>Advisors</w:t>
            </w:r>
            <w:r w:rsidRPr="00914C79">
              <w:rPr>
                <w:rFonts w:ascii="Arial" w:hAnsi="Arial" w:cs="Arial"/>
              </w:rPr>
              <w:t xml:space="preserve">, </w:t>
            </w:r>
            <w:r w:rsidRPr="00914C79">
              <w:rPr>
                <w:rFonts w:ascii="Arial" w:hAnsi="Arial" w:cs="Arial"/>
                <w:lang w:val="en-US"/>
              </w:rPr>
              <w:t>Investment</w:t>
            </w:r>
            <w:r w:rsidRPr="00914C79">
              <w:rPr>
                <w:rFonts w:ascii="Arial" w:hAnsi="Arial" w:cs="Arial"/>
              </w:rPr>
              <w:t xml:space="preserve"> </w:t>
            </w:r>
            <w:r w:rsidRPr="00914C79">
              <w:rPr>
                <w:rFonts w:ascii="Arial" w:hAnsi="Arial" w:cs="Arial"/>
                <w:lang w:val="en-US"/>
              </w:rPr>
              <w:t>Managers</w:t>
            </w:r>
            <w:r w:rsidRPr="00914C79">
              <w:rPr>
                <w:rFonts w:ascii="Arial" w:hAnsi="Arial" w:cs="Arial"/>
              </w:rPr>
              <w:t xml:space="preserve">) </w:t>
            </w:r>
          </w:p>
          <w:p w:rsidR="006E2E65" w:rsidRPr="00914C79" w:rsidRDefault="006E2E65" w:rsidP="00FB3B55">
            <w:pPr>
              <w:keepNext/>
              <w:keepLines/>
              <w:widowControl w:val="0"/>
              <w:numPr>
                <w:ilvl w:val="0"/>
                <w:numId w:val="24"/>
              </w:numPr>
              <w:ind w:left="972"/>
              <w:contextualSpacing/>
              <w:jc w:val="both"/>
              <w:rPr>
                <w:rFonts w:ascii="Arial" w:hAnsi="Arial" w:cs="Arial"/>
              </w:rPr>
            </w:pPr>
            <w:r w:rsidRPr="00914C79">
              <w:rPr>
                <w:rFonts w:ascii="Arial" w:hAnsi="Arial" w:cs="Arial"/>
              </w:rPr>
              <w:t>Инвестиционная компания ограниченного срока действия, инвестирующая в долговые инструменты (</w:t>
            </w:r>
            <w:proofErr w:type="spellStart"/>
            <w:r w:rsidRPr="00914C79">
              <w:rPr>
                <w:rFonts w:ascii="Arial" w:hAnsi="Arial" w:cs="Arial"/>
              </w:rPr>
              <w:t>Limited</w:t>
            </w:r>
            <w:proofErr w:type="spellEnd"/>
            <w:r w:rsidRPr="00914C79">
              <w:rPr>
                <w:rFonts w:ascii="Arial" w:hAnsi="Arial" w:cs="Arial"/>
              </w:rPr>
              <w:t xml:space="preserve"> </w:t>
            </w:r>
            <w:proofErr w:type="spellStart"/>
            <w:r w:rsidRPr="00914C79">
              <w:rPr>
                <w:rFonts w:ascii="Arial" w:hAnsi="Arial" w:cs="Arial"/>
              </w:rPr>
              <w:t>life</w:t>
            </w:r>
            <w:proofErr w:type="spellEnd"/>
            <w:r w:rsidRPr="00914C79">
              <w:rPr>
                <w:rFonts w:ascii="Arial" w:hAnsi="Arial" w:cs="Arial"/>
              </w:rPr>
              <w:t xml:space="preserve"> </w:t>
            </w:r>
            <w:proofErr w:type="spellStart"/>
            <w:r w:rsidRPr="00914C79">
              <w:rPr>
                <w:rFonts w:ascii="Arial" w:hAnsi="Arial" w:cs="Arial"/>
              </w:rPr>
              <w:t>debt</w:t>
            </w:r>
            <w:proofErr w:type="spellEnd"/>
            <w:r w:rsidRPr="00914C79">
              <w:rPr>
                <w:rFonts w:ascii="Arial" w:hAnsi="Arial" w:cs="Arial"/>
              </w:rPr>
              <w:t xml:space="preserve"> </w:t>
            </w:r>
            <w:proofErr w:type="spellStart"/>
            <w:r w:rsidRPr="00914C79">
              <w:rPr>
                <w:rFonts w:ascii="Arial" w:hAnsi="Arial" w:cs="Arial"/>
              </w:rPr>
              <w:t>investment</w:t>
            </w:r>
            <w:proofErr w:type="spellEnd"/>
            <w:r w:rsidRPr="00914C79">
              <w:rPr>
                <w:rFonts w:ascii="Arial" w:hAnsi="Arial" w:cs="Arial"/>
              </w:rPr>
              <w:t xml:space="preserve"> </w:t>
            </w:r>
            <w:proofErr w:type="spellStart"/>
            <w:r w:rsidRPr="00914C79">
              <w:rPr>
                <w:rFonts w:ascii="Arial" w:hAnsi="Arial" w:cs="Arial"/>
              </w:rPr>
              <w:t>entity</w:t>
            </w:r>
            <w:proofErr w:type="spellEnd"/>
            <w:r w:rsidRPr="00914C79">
              <w:rPr>
                <w:rFonts w:ascii="Arial" w:hAnsi="Arial" w:cs="Arial"/>
              </w:rPr>
              <w:t xml:space="preserve">) </w:t>
            </w:r>
          </w:p>
          <w:p w:rsidR="006E2E65" w:rsidRPr="00914C79" w:rsidRDefault="006E2E65" w:rsidP="00FB3B55">
            <w:pPr>
              <w:keepNext/>
              <w:keepLines/>
              <w:widowControl w:val="0"/>
              <w:numPr>
                <w:ilvl w:val="0"/>
                <w:numId w:val="24"/>
              </w:numPr>
              <w:ind w:left="972"/>
              <w:contextualSpacing/>
              <w:jc w:val="both"/>
              <w:rPr>
                <w:rFonts w:ascii="Arial" w:eastAsia="MS Gothic" w:hAnsi="Arial" w:cs="Arial"/>
                <w:i/>
                <w:lang w:eastAsia="ja-JP"/>
              </w:rPr>
            </w:pPr>
            <w:r w:rsidRPr="00914C79">
              <w:rPr>
                <w:rFonts w:ascii="Arial" w:hAnsi="Arial" w:cs="Arial"/>
              </w:rPr>
              <w:t xml:space="preserve">Иной финансовый институт, признанный соблюдающим требованиям </w:t>
            </w:r>
            <w:r w:rsidRPr="00914C79">
              <w:rPr>
                <w:rFonts w:ascii="Arial" w:hAnsi="Arial" w:cs="Arial"/>
                <w:lang w:val="en-US"/>
              </w:rPr>
              <w:t>FATCA</w:t>
            </w:r>
            <w:r w:rsidRPr="00914C79">
              <w:rPr>
                <w:rFonts w:ascii="Arial" w:hAnsi="Arial" w:cs="Arial"/>
              </w:rPr>
              <w:t xml:space="preserve">, в соответствии с Соглашением по Модели 1 и (или) Модели 2 </w:t>
            </w:r>
          </w:p>
        </w:tc>
      </w:tr>
      <w:tr w:rsidR="006E2E65" w:rsidRPr="00914C79" w:rsidTr="00390115">
        <w:trPr>
          <w:trHeight w:val="2015"/>
        </w:trPr>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Иностранный финансовый институт с местной клиентской базой</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(Financial Institution with a Local Client Base)</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Финансовые институты (по FATCA учреждены за пределами США), удовлетворяющие следующим критериям (определение </w:t>
            </w:r>
            <w:r w:rsidRPr="00914C79">
              <w:rPr>
                <w:rFonts w:ascii="Arial" w:hAnsi="Arial" w:cs="Arial"/>
              </w:rPr>
              <w:t>в соответствии с положениями межправительственного соглашения по Модели 1</w:t>
            </w:r>
            <w:r w:rsidRPr="00914C79">
              <w:rPr>
                <w:rFonts w:ascii="Arial" w:eastAsia="MS Gothic" w:hAnsi="Arial" w:cs="Arial"/>
                <w:lang w:eastAsia="ja-JP"/>
              </w:rPr>
              <w:t>):</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имеет соответствующую лицензию и согласно требованиям законодательства страны учреждения рассматривается в качестве финансового института;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не имеет постоянного представительства за пределами страны учреждения (за исключением обособленных подразделений, выполняющих исключительно представительские и административные функции, такие как представительства);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привлекает клиентов и владельцев счетов только в пределах страны своего учреждения, с учетом информации, размещенной на веб-сайте финансового института и представленной в виде рекламы в средствах массовой информации;</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должен, в соответствии с требованиями законодательства страны учреждения, производить идентификацию владельцев счетов, являющихся резидентами данной страны, для целей предоставления отчетности или удержания налога в отношении финансовых счетов резидентов или для соответствия требованиями AML законодательства страны учреждения;</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Минимум 98% всех финансовых счетов финансового института (по стоимости) должны принадлежать резидентам страны его учреждения;</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 xml:space="preserve">Не позднее, чем начиная с 1 июля 2014 года финансовый институт должен утвердить политики и внедрить процедуры, соответствующие требованиям, содержащимся в Приложении 1 к Соглашению по Модели 1 или Модели 2, для предотвращения открытия финансовых счетов </w:t>
            </w:r>
            <w:proofErr w:type="spellStart"/>
            <w:r w:rsidRPr="00914C79">
              <w:rPr>
                <w:rFonts w:ascii="Arial" w:eastAsia="Calibri" w:hAnsi="Arial" w:cs="Arial"/>
                <w:lang w:eastAsia="en-GB"/>
              </w:rPr>
              <w:t>несотрудничающим</w:t>
            </w:r>
            <w:proofErr w:type="spellEnd"/>
            <w:r w:rsidRPr="00914C79">
              <w:rPr>
                <w:rFonts w:ascii="Arial" w:eastAsia="Calibri" w:hAnsi="Arial" w:cs="Arial"/>
                <w:lang w:eastAsia="en-GB"/>
              </w:rPr>
              <w:t xml:space="preserve"> финансовым институтам (</w:t>
            </w:r>
            <w:proofErr w:type="spellStart"/>
            <w:r w:rsidRPr="00914C79">
              <w:rPr>
                <w:rFonts w:ascii="Arial" w:eastAsia="MS Gothic" w:hAnsi="Arial" w:cs="Arial"/>
                <w:lang w:eastAsia="ja-JP"/>
              </w:rPr>
              <w:t>Nonparticipating</w:t>
            </w:r>
            <w:proofErr w:type="spellEnd"/>
            <w:r w:rsidRPr="00914C79">
              <w:rPr>
                <w:rFonts w:ascii="Arial" w:eastAsia="Calibri" w:hAnsi="Arial" w:cs="Arial"/>
                <w:lang w:eastAsia="en-GB"/>
              </w:rPr>
              <w:t xml:space="preserve"> FFI), для контроля за счетами, открываемыми для налогоплательщиков США, и пассивных нефинансовых организаций (</w:t>
            </w:r>
            <w:proofErr w:type="spellStart"/>
            <w:r w:rsidRPr="00914C79">
              <w:rPr>
                <w:rFonts w:ascii="Arial" w:eastAsia="Calibri" w:hAnsi="Arial" w:cs="Arial"/>
                <w:lang w:eastAsia="en-GB"/>
              </w:rPr>
              <w:t>Passive</w:t>
            </w:r>
            <w:proofErr w:type="spellEnd"/>
            <w:r w:rsidRPr="00914C79">
              <w:rPr>
                <w:rFonts w:ascii="Arial" w:eastAsia="Calibri" w:hAnsi="Arial" w:cs="Arial"/>
                <w:lang w:eastAsia="en-GB"/>
              </w:rPr>
              <w:t xml:space="preserve"> NFFE) </w:t>
            </w:r>
            <w:r w:rsidRPr="00914C79">
              <w:rPr>
                <w:rFonts w:ascii="Arial" w:hAnsi="Arial" w:cs="Arial"/>
              </w:rPr>
              <w:t xml:space="preserve">c </w:t>
            </w:r>
            <w:r w:rsidRPr="00914C79">
              <w:rPr>
                <w:rFonts w:ascii="Arial" w:eastAsia="Calibri" w:hAnsi="Arial" w:cs="Arial"/>
                <w:lang w:eastAsia="en-GB"/>
              </w:rPr>
              <w:t>существенными собственниками, являющимися налогоплательщиками</w:t>
            </w:r>
            <w:proofErr w:type="gramEnd"/>
            <w:r w:rsidRPr="00914C79">
              <w:rPr>
                <w:rFonts w:ascii="Arial" w:eastAsia="Calibri" w:hAnsi="Arial" w:cs="Arial"/>
                <w:lang w:eastAsia="en-GB"/>
              </w:rPr>
              <w:t xml:space="preserve">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Такие политики и процедуры позволяют выявлять и предоставлять информацию обо всех финансовых счетах, владельцами которых являются нерезиденты страны учреждения финансового института налогоплательщики США или пассивные нефинансовые организации с существенными собственниками, являющимися налогоплательщиками США, либо предписывают финансовому институту закрыть такие счета.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 xml:space="preserve">В отношении существующих счетов, владельцами которых являются физические и (или) юридические лица, не являющиеся резидентами страны учреждения финансового института, финансовый институт должен, в соответствии с процедурами, содержащимися в Приложении 1 к Соглашению по Модели 1 или Модели 2, проводить проверку таких счетов на предмет наличия счетов налогоплательщиков США или финансовых счетов </w:t>
            </w:r>
            <w:proofErr w:type="spellStart"/>
            <w:r w:rsidRPr="00914C79">
              <w:rPr>
                <w:rFonts w:ascii="Arial" w:eastAsia="Calibri" w:hAnsi="Arial" w:cs="Arial"/>
                <w:lang w:eastAsia="en-GB"/>
              </w:rPr>
              <w:t>несотрудничающих</w:t>
            </w:r>
            <w:proofErr w:type="spellEnd"/>
            <w:r w:rsidRPr="00914C79">
              <w:rPr>
                <w:rFonts w:ascii="Arial" w:eastAsia="Calibri" w:hAnsi="Arial" w:cs="Arial"/>
                <w:lang w:eastAsia="en-GB"/>
              </w:rPr>
              <w:t xml:space="preserve"> финансовых институтов.</w:t>
            </w:r>
            <w:proofErr w:type="gramEnd"/>
            <w:r w:rsidRPr="00914C79">
              <w:rPr>
                <w:rFonts w:ascii="Arial" w:eastAsia="Calibri" w:hAnsi="Arial" w:cs="Arial"/>
                <w:lang w:eastAsia="en-GB"/>
              </w:rPr>
              <w:t xml:space="preserve"> В отношении данных счетов финансовый институт должен предоставить информацию или закрыть такие счета;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lastRenderedPageBreak/>
              <w:t>Все финансовые институты, являющиеся членами расширенной группы аффилированных лиц, в которую входит финансовый институт, должны быть зарегистрированы или учреждены в стране учреждения финансового института, за исключением финансовых институтов, являющихся пенсионными фондами, указанными в пунктах</w:t>
            </w:r>
            <w:proofErr w:type="gramStart"/>
            <w:r w:rsidRPr="00914C79">
              <w:rPr>
                <w:rFonts w:ascii="Arial" w:eastAsia="Calibri" w:hAnsi="Arial" w:cs="Arial"/>
                <w:lang w:eastAsia="en-GB"/>
              </w:rPr>
              <w:t xml:space="preserve"> А</w:t>
            </w:r>
            <w:proofErr w:type="gramEnd"/>
            <w:r w:rsidRPr="00914C79">
              <w:rPr>
                <w:rFonts w:ascii="Arial" w:eastAsia="Calibri" w:hAnsi="Arial" w:cs="Arial"/>
                <w:lang w:eastAsia="en-GB"/>
              </w:rPr>
              <w:t xml:space="preserve"> - D секции II Приложения II к Модели 1,2 Соглашения; </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FFI не должен устанавливать дискриминационные политики или процедуры, препятствующие открытию или обслуживанию счетов, принадлежащих физическим лицам, являющихся налогоплательщиками США и резидентами страны учреждения FFI.</w:t>
            </w:r>
          </w:p>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i/>
                <w:lang w:eastAsia="ja-JP"/>
              </w:rPr>
              <w:t>Примечание</w:t>
            </w:r>
            <w:r w:rsidRPr="00914C79">
              <w:rPr>
                <w:rFonts w:ascii="Arial" w:eastAsia="MS Gothic" w:hAnsi="Arial" w:cs="Arial"/>
                <w:lang w:eastAsia="ja-JP"/>
              </w:rPr>
              <w:t>. В соответствии с требованиями FATCA (</w:t>
            </w:r>
            <w:proofErr w:type="spellStart"/>
            <w:r w:rsidRPr="00914C79">
              <w:rPr>
                <w:rFonts w:ascii="Arial" w:eastAsia="MS Gothic" w:hAnsi="Arial" w:cs="Arial"/>
                <w:lang w:eastAsia="ja-JP"/>
              </w:rPr>
              <w:t>Local</w:t>
            </w:r>
            <w:proofErr w:type="spellEnd"/>
            <w:r w:rsidRPr="00914C79">
              <w:rPr>
                <w:rFonts w:ascii="Arial" w:eastAsia="MS Gothic" w:hAnsi="Arial" w:cs="Arial"/>
                <w:lang w:eastAsia="ja-JP"/>
              </w:rPr>
              <w:t xml:space="preserve"> FFI, §1.1471-5(f)(1)(i)(А)) и Модели 2 Соглашения (подпункт</w:t>
            </w:r>
            <w:proofErr w:type="gramStart"/>
            <w:r w:rsidRPr="00914C79">
              <w:rPr>
                <w:rFonts w:ascii="Arial" w:eastAsia="MS Gothic" w:hAnsi="Arial" w:cs="Arial"/>
                <w:lang w:eastAsia="ja-JP"/>
              </w:rPr>
              <w:t xml:space="preserve"> А</w:t>
            </w:r>
            <w:proofErr w:type="gramEnd"/>
            <w:r w:rsidRPr="00914C79">
              <w:rPr>
                <w:rFonts w:ascii="Arial" w:eastAsia="MS Gothic" w:hAnsi="Arial" w:cs="Arial"/>
                <w:lang w:eastAsia="ja-JP"/>
              </w:rPr>
              <w:t xml:space="preserve"> пункта III Приложения II к Соглашению по Модели 2), финансовые институты с местной клиентской базой (местный банк в терминологии </w:t>
            </w:r>
            <w:r w:rsidRPr="00914C79">
              <w:rPr>
                <w:rFonts w:ascii="Arial" w:eastAsia="MS Gothic" w:hAnsi="Arial" w:cs="Arial"/>
                <w:lang w:val="en-US" w:eastAsia="ja-JP"/>
              </w:rPr>
              <w:t>FATCA</w:t>
            </w:r>
            <w:r w:rsidRPr="00914C79">
              <w:rPr>
                <w:rFonts w:ascii="Arial" w:eastAsia="MS Gothic" w:hAnsi="Arial" w:cs="Arial"/>
                <w:lang w:eastAsia="ja-JP"/>
              </w:rPr>
              <w:t xml:space="preserve">) относятся к категории </w:t>
            </w:r>
            <w:proofErr w:type="spellStart"/>
            <w:r w:rsidRPr="00914C79">
              <w:rPr>
                <w:rFonts w:ascii="Arial" w:eastAsia="MS Gothic" w:hAnsi="Arial" w:cs="Arial"/>
                <w:lang w:eastAsia="ja-JP"/>
              </w:rPr>
              <w:t>Registered</w:t>
            </w:r>
            <w:proofErr w:type="spellEnd"/>
            <w:r w:rsidRPr="00914C79">
              <w:rPr>
                <w:rFonts w:ascii="Arial" w:eastAsia="MS Gothic" w:hAnsi="Arial" w:cs="Arial"/>
                <w:lang w:eastAsia="ja-JP"/>
              </w:rPr>
              <w:t xml:space="preserve"> </w:t>
            </w:r>
            <w:proofErr w:type="spellStart"/>
            <w:r w:rsidRPr="00914C79">
              <w:rPr>
                <w:rFonts w:ascii="Arial" w:eastAsia="MS Gothic" w:hAnsi="Arial" w:cs="Arial"/>
                <w:lang w:eastAsia="ja-JP"/>
              </w:rPr>
              <w:t>Deemed-Compliant</w:t>
            </w:r>
            <w:proofErr w:type="spellEnd"/>
            <w:r w:rsidRPr="00914C79">
              <w:rPr>
                <w:rFonts w:ascii="Arial" w:eastAsia="MS Gothic" w:hAnsi="Arial" w:cs="Arial"/>
                <w:lang w:eastAsia="ja-JP"/>
              </w:rPr>
              <w:t xml:space="preserve"> FFI и подлежат регистрации на Портале Налоговой службы США. </w:t>
            </w:r>
          </w:p>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Т.е. такие финансовые институты  </w:t>
            </w:r>
            <w:r w:rsidRPr="00914C79">
              <w:rPr>
                <w:rFonts w:ascii="Arial" w:eastAsia="MS Gothic" w:hAnsi="Arial" w:cs="Arial"/>
                <w:b/>
                <w:lang w:eastAsia="ja-JP"/>
              </w:rPr>
              <w:t>НЕ</w:t>
            </w:r>
            <w:r w:rsidRPr="00914C79">
              <w:rPr>
                <w:rFonts w:ascii="Arial" w:eastAsia="MS Gothic" w:hAnsi="Arial" w:cs="Arial"/>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6E2E65" w:rsidRPr="00914C79" w:rsidTr="00390115">
        <w:trPr>
          <w:trHeight w:val="1691"/>
        </w:trPr>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noProof/>
              </w:rPr>
              <w:lastRenderedPageBreak/>
              <w:t>Иностранный</w:t>
            </w:r>
            <w:r w:rsidRPr="00914C79">
              <w:rPr>
                <w:rFonts w:ascii="Arial" w:hAnsi="Arial" w:cs="Arial"/>
                <w:b/>
              </w:rPr>
              <w:t xml:space="preserve"> </w:t>
            </w:r>
            <w:r w:rsidRPr="00914C79">
              <w:rPr>
                <w:rFonts w:ascii="Arial" w:hAnsi="Arial" w:cs="Arial"/>
                <w:b/>
                <w:noProof/>
              </w:rPr>
              <w:t>финансовый</w:t>
            </w:r>
            <w:r w:rsidRPr="00914C79">
              <w:rPr>
                <w:rFonts w:ascii="Arial" w:hAnsi="Arial" w:cs="Arial"/>
                <w:b/>
              </w:rPr>
              <w:t xml:space="preserve"> </w:t>
            </w:r>
            <w:r w:rsidRPr="00914C79">
              <w:rPr>
                <w:rFonts w:ascii="Arial" w:hAnsi="Arial" w:cs="Arial"/>
                <w:b/>
                <w:noProof/>
              </w:rPr>
              <w:t>институт</w:t>
            </w:r>
            <w:r w:rsidRPr="00914C79">
              <w:rPr>
                <w:rFonts w:ascii="Arial" w:hAnsi="Arial" w:cs="Arial"/>
                <w:b/>
              </w:rPr>
              <w:t xml:space="preserve">, </w:t>
            </w:r>
            <w:r w:rsidRPr="00914C79">
              <w:rPr>
                <w:rFonts w:ascii="Arial" w:hAnsi="Arial" w:cs="Arial"/>
                <w:b/>
                <w:noProof/>
              </w:rPr>
              <w:t>участвующий</w:t>
            </w:r>
            <w:r w:rsidRPr="00914C79">
              <w:rPr>
                <w:rFonts w:ascii="Arial" w:hAnsi="Arial" w:cs="Arial"/>
                <w:b/>
              </w:rPr>
              <w:t xml:space="preserve"> </w:t>
            </w:r>
            <w:r w:rsidRPr="00914C79">
              <w:rPr>
                <w:rFonts w:ascii="Arial" w:hAnsi="Arial" w:cs="Arial"/>
                <w:b/>
                <w:noProof/>
              </w:rPr>
              <w:t>в</w:t>
            </w:r>
            <w:r w:rsidRPr="00914C79">
              <w:rPr>
                <w:rFonts w:ascii="Arial" w:hAnsi="Arial" w:cs="Arial"/>
                <w:b/>
              </w:rPr>
              <w:t xml:space="preserve"> </w:t>
            </w:r>
            <w:r w:rsidRPr="00914C79">
              <w:rPr>
                <w:rFonts w:ascii="Arial" w:hAnsi="Arial" w:cs="Arial"/>
                <w:b/>
                <w:noProof/>
              </w:rPr>
              <w:t>применении</w:t>
            </w:r>
            <w:r w:rsidRPr="00914C79">
              <w:rPr>
                <w:rFonts w:ascii="Arial" w:hAnsi="Arial" w:cs="Arial"/>
                <w:b/>
              </w:rPr>
              <w:t xml:space="preserve"> </w:t>
            </w:r>
            <w:r w:rsidRPr="00914C79">
              <w:rPr>
                <w:rFonts w:ascii="Arial" w:hAnsi="Arial" w:cs="Arial"/>
                <w:b/>
                <w:noProof/>
                <w:lang w:val="en-US"/>
              </w:rPr>
              <w:t>FATCA</w:t>
            </w:r>
            <w:r w:rsidRPr="00914C79">
              <w:rPr>
                <w:rFonts w:ascii="Arial" w:hAnsi="Arial" w:cs="Arial"/>
                <w:b/>
                <w:noProof/>
              </w:rPr>
              <w:br/>
            </w: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w:t>
            </w:r>
            <w:r w:rsidRPr="00914C79">
              <w:rPr>
                <w:rFonts w:ascii="Arial" w:hAnsi="Arial" w:cs="Arial"/>
                <w:b/>
                <w:noProof/>
                <w:lang w:val="en-US"/>
              </w:rPr>
              <w:t>Participating</w:t>
            </w:r>
            <w:r w:rsidRPr="00914C79">
              <w:rPr>
                <w:rFonts w:ascii="Arial" w:hAnsi="Arial" w:cs="Arial"/>
                <w:b/>
                <w:lang w:val="en-US"/>
              </w:rPr>
              <w:t xml:space="preserve"> </w:t>
            </w:r>
            <w:r w:rsidRPr="00914C79">
              <w:rPr>
                <w:rFonts w:ascii="Arial" w:hAnsi="Arial" w:cs="Arial"/>
                <w:b/>
                <w:noProof/>
                <w:lang w:val="en-US"/>
              </w:rPr>
              <w:t>Foreign</w:t>
            </w:r>
            <w:r w:rsidRPr="00914C79">
              <w:rPr>
                <w:rFonts w:ascii="Arial" w:hAnsi="Arial" w:cs="Arial"/>
                <w:b/>
                <w:lang w:val="en-US"/>
              </w:rPr>
              <w:t xml:space="preserve"> </w:t>
            </w:r>
            <w:r w:rsidRPr="00914C79">
              <w:rPr>
                <w:rFonts w:ascii="Arial" w:hAnsi="Arial" w:cs="Arial"/>
                <w:b/>
                <w:noProof/>
                <w:lang w:val="en-US"/>
              </w:rPr>
              <w:t>Financial</w:t>
            </w:r>
            <w:r w:rsidRPr="00914C79">
              <w:rPr>
                <w:rFonts w:ascii="Arial" w:hAnsi="Arial" w:cs="Arial"/>
                <w:b/>
                <w:lang w:val="en-US"/>
              </w:rPr>
              <w:t xml:space="preserve"> </w:t>
            </w:r>
            <w:r w:rsidRPr="00914C79">
              <w:rPr>
                <w:rFonts w:ascii="Arial" w:hAnsi="Arial" w:cs="Arial"/>
                <w:b/>
                <w:noProof/>
                <w:lang w:val="en-US"/>
              </w:rPr>
              <w:t>Institution</w:t>
            </w:r>
            <w:r w:rsidRPr="00914C79">
              <w:rPr>
                <w:rFonts w:ascii="Arial" w:hAnsi="Arial" w:cs="Arial"/>
                <w:b/>
                <w:lang w:val="en-US"/>
              </w:rPr>
              <w:t xml:space="preserve">, </w:t>
            </w:r>
            <w:r w:rsidRPr="00914C79">
              <w:rPr>
                <w:rFonts w:ascii="Arial" w:hAnsi="Arial" w:cs="Arial"/>
                <w:b/>
                <w:noProof/>
                <w:lang w:val="en-US"/>
              </w:rPr>
              <w:t>Participating</w:t>
            </w:r>
            <w:r w:rsidRPr="00914C79">
              <w:rPr>
                <w:rFonts w:ascii="Arial" w:hAnsi="Arial" w:cs="Arial"/>
                <w:b/>
                <w:lang w:val="en-US"/>
              </w:rPr>
              <w:t xml:space="preserve"> </w:t>
            </w:r>
            <w:r w:rsidRPr="00914C79">
              <w:rPr>
                <w:rFonts w:ascii="Arial" w:hAnsi="Arial" w:cs="Arial"/>
                <w:b/>
                <w:noProof/>
                <w:lang w:val="en-US"/>
              </w:rPr>
              <w:t>FFI</w:t>
            </w:r>
            <w:r w:rsidRPr="00914C79">
              <w:rPr>
                <w:rFonts w:ascii="Arial" w:hAnsi="Arial" w:cs="Arial"/>
                <w:b/>
                <w:lang w:val="en-US"/>
              </w:rPr>
              <w:t>)</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914C79">
              <w:rPr>
                <w:rFonts w:ascii="Arial" w:hAnsi="Arial" w:cs="Arial"/>
                <w:lang w:val="en-US"/>
              </w:rPr>
              <w:t>FFI</w:t>
            </w:r>
            <w:r w:rsidRPr="00914C79">
              <w:rPr>
                <w:rFonts w:ascii="Arial" w:hAnsi="Arial" w:cs="Arial"/>
              </w:rPr>
              <w:t xml:space="preserve">, предоставляющий отчетность по Модели 2 Соглашения). К </w:t>
            </w:r>
            <w:proofErr w:type="spellStart"/>
            <w:r w:rsidRPr="00914C79">
              <w:rPr>
                <w:rFonts w:ascii="Arial" w:hAnsi="Arial" w:cs="Arial"/>
              </w:rPr>
              <w:t>Participating</w:t>
            </w:r>
            <w:proofErr w:type="spellEnd"/>
            <w:r w:rsidRPr="00914C79">
              <w:rPr>
                <w:rFonts w:ascii="Arial" w:hAnsi="Arial" w:cs="Arial"/>
              </w:rPr>
              <w:t xml:space="preserve">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Исключенный финансовый институт</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Excluded</w:t>
            </w:r>
            <w:proofErr w:type="spellEnd"/>
            <w:r w:rsidRPr="00914C79">
              <w:rPr>
                <w:rFonts w:ascii="Arial" w:hAnsi="Arial" w:cs="Arial"/>
                <w:b/>
              </w:rPr>
              <w:t xml:space="preserve"> </w:t>
            </w:r>
            <w:proofErr w:type="spellStart"/>
            <w:r w:rsidRPr="00914C79">
              <w:rPr>
                <w:rFonts w:ascii="Arial" w:hAnsi="Arial" w:cs="Arial"/>
                <w:b/>
              </w:rPr>
              <w:t>Financial</w:t>
            </w:r>
            <w:proofErr w:type="spellEnd"/>
            <w:r w:rsidRPr="00914C79">
              <w:rPr>
                <w:rFonts w:ascii="Arial" w:hAnsi="Arial" w:cs="Arial"/>
                <w:b/>
              </w:rPr>
              <w:t xml:space="preserve"> </w:t>
            </w:r>
            <w:proofErr w:type="spellStart"/>
            <w:r w:rsidRPr="00914C79">
              <w:rPr>
                <w:rFonts w:ascii="Arial" w:hAnsi="Arial" w:cs="Arial"/>
                <w:b/>
              </w:rPr>
              <w:t>Institutions</w:t>
            </w:r>
            <w:proofErr w:type="spellEnd"/>
            <w:r w:rsidRPr="00914C79">
              <w:rPr>
                <w:rFonts w:ascii="Arial" w:hAnsi="Arial" w:cs="Arial"/>
                <w:b/>
              </w:rPr>
              <w:t>)</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Исключенными финансовыми институтами являются:</w:t>
            </w:r>
          </w:p>
          <w:p w:rsidR="006E2E65" w:rsidRPr="00914C79" w:rsidRDefault="006E2E65" w:rsidP="00FB3B55">
            <w:pPr>
              <w:keepNext/>
              <w:keepLines/>
              <w:widowControl w:val="0"/>
              <w:numPr>
                <w:ilvl w:val="0"/>
                <w:numId w:val="23"/>
              </w:numPr>
              <w:contextualSpacing/>
              <w:jc w:val="both"/>
              <w:rPr>
                <w:rFonts w:ascii="Arial" w:eastAsia="MS Gothic" w:hAnsi="Arial" w:cs="Arial"/>
                <w:lang w:eastAsia="ja-JP"/>
              </w:rPr>
            </w:pPr>
            <w:r w:rsidRPr="00914C79">
              <w:rPr>
                <w:rFonts w:ascii="Arial" w:hAnsi="Arial" w:cs="Arial"/>
              </w:rPr>
              <w:t>Иностранная организация член нефинансовой группы (</w:t>
            </w:r>
            <w:proofErr w:type="spellStart"/>
            <w:r w:rsidRPr="00914C79">
              <w:rPr>
                <w:rFonts w:ascii="Arial" w:hAnsi="Arial" w:cs="Arial"/>
              </w:rPr>
              <w:t>Excepted</w:t>
            </w:r>
            <w:proofErr w:type="spellEnd"/>
            <w:r w:rsidRPr="00914C79">
              <w:rPr>
                <w:rFonts w:ascii="Arial" w:hAnsi="Arial" w:cs="Arial"/>
              </w:rPr>
              <w:t xml:space="preserve"> </w:t>
            </w:r>
            <w:proofErr w:type="spellStart"/>
            <w:r w:rsidRPr="00914C79">
              <w:rPr>
                <w:rFonts w:ascii="Arial" w:hAnsi="Arial" w:cs="Arial"/>
              </w:rPr>
              <w:t>nonfinancial</w:t>
            </w:r>
            <w:proofErr w:type="spellEnd"/>
            <w:r w:rsidRPr="00914C79">
              <w:rPr>
                <w:rFonts w:ascii="Arial" w:hAnsi="Arial" w:cs="Arial"/>
              </w:rPr>
              <w:t xml:space="preserve"> </w:t>
            </w:r>
            <w:proofErr w:type="spellStart"/>
            <w:r w:rsidRPr="00914C79">
              <w:rPr>
                <w:rFonts w:ascii="Arial" w:hAnsi="Arial" w:cs="Arial"/>
              </w:rPr>
              <w:t>group</w:t>
            </w:r>
            <w:proofErr w:type="spellEnd"/>
            <w:r w:rsidRPr="00914C79">
              <w:rPr>
                <w:rFonts w:ascii="Arial" w:hAnsi="Arial" w:cs="Arial"/>
              </w:rPr>
              <w:t xml:space="preserve"> </w:t>
            </w:r>
            <w:proofErr w:type="spellStart"/>
            <w:r w:rsidRPr="00914C79">
              <w:rPr>
                <w:rFonts w:ascii="Arial" w:hAnsi="Arial" w:cs="Arial"/>
              </w:rPr>
              <w:t>entities</w:t>
            </w:r>
            <w:proofErr w:type="spellEnd"/>
            <w:r w:rsidRPr="00914C79">
              <w:rPr>
                <w:rFonts w:ascii="Arial" w:hAnsi="Arial" w:cs="Arial"/>
              </w:rPr>
              <w:t>)</w:t>
            </w:r>
          </w:p>
          <w:p w:rsidR="006E2E65" w:rsidRPr="00914C79" w:rsidRDefault="006E2E65" w:rsidP="00FB3B55">
            <w:pPr>
              <w:keepNext/>
              <w:keepLines/>
              <w:widowControl w:val="0"/>
              <w:numPr>
                <w:ilvl w:val="0"/>
                <w:numId w:val="23"/>
              </w:numPr>
              <w:contextualSpacing/>
              <w:jc w:val="both"/>
              <w:rPr>
                <w:rFonts w:ascii="Arial" w:hAnsi="Arial" w:cs="Arial"/>
              </w:rPr>
            </w:pPr>
            <w:proofErr w:type="gramStart"/>
            <w:r w:rsidRPr="00914C79">
              <w:rPr>
                <w:rFonts w:ascii="Arial" w:hAnsi="Arial" w:cs="Arial"/>
              </w:rPr>
              <w:t>Вновь создаваемая нефинансовая компании – «</w:t>
            </w:r>
            <w:proofErr w:type="spellStart"/>
            <w:r w:rsidRPr="00914C79">
              <w:rPr>
                <w:rFonts w:ascii="Arial" w:hAnsi="Arial" w:cs="Arial"/>
              </w:rPr>
              <w:t>стартап</w:t>
            </w:r>
            <w:proofErr w:type="spellEnd"/>
            <w:r w:rsidRPr="00914C79">
              <w:rPr>
                <w:rFonts w:ascii="Arial" w:hAnsi="Arial" w:cs="Arial"/>
              </w:rPr>
              <w:t>» и компания, запускающая новые бизнес-линии (</w:t>
            </w:r>
            <w:proofErr w:type="spellStart"/>
            <w:r w:rsidRPr="00914C79">
              <w:rPr>
                <w:rFonts w:ascii="Arial" w:hAnsi="Arial" w:cs="Arial"/>
              </w:rPr>
              <w:t>Excepted</w:t>
            </w:r>
            <w:proofErr w:type="spellEnd"/>
            <w:r w:rsidRPr="00914C79">
              <w:rPr>
                <w:rFonts w:ascii="Arial" w:hAnsi="Arial" w:cs="Arial"/>
              </w:rPr>
              <w:t xml:space="preserve"> </w:t>
            </w:r>
            <w:proofErr w:type="spellStart"/>
            <w:r w:rsidRPr="00914C79">
              <w:rPr>
                <w:rFonts w:ascii="Arial" w:hAnsi="Arial" w:cs="Arial"/>
              </w:rPr>
              <w:t>nonfinancial</w:t>
            </w:r>
            <w:proofErr w:type="spellEnd"/>
            <w:r w:rsidRPr="00914C79">
              <w:rPr>
                <w:rFonts w:ascii="Arial" w:hAnsi="Arial" w:cs="Arial"/>
              </w:rPr>
              <w:t xml:space="preserve"> </w:t>
            </w:r>
            <w:proofErr w:type="spellStart"/>
            <w:r w:rsidRPr="00914C79">
              <w:rPr>
                <w:rFonts w:ascii="Arial" w:hAnsi="Arial" w:cs="Arial"/>
              </w:rPr>
              <w:t>start-up</w:t>
            </w:r>
            <w:proofErr w:type="spellEnd"/>
            <w:r w:rsidRPr="00914C79">
              <w:rPr>
                <w:rFonts w:ascii="Arial" w:hAnsi="Arial" w:cs="Arial"/>
              </w:rPr>
              <w:t xml:space="preserve"> </w:t>
            </w:r>
            <w:proofErr w:type="spellStart"/>
            <w:r w:rsidRPr="00914C79">
              <w:rPr>
                <w:rFonts w:ascii="Arial" w:hAnsi="Arial" w:cs="Arial"/>
              </w:rPr>
              <w:t>companies</w:t>
            </w:r>
            <w:proofErr w:type="spellEnd"/>
            <w:r w:rsidRPr="00914C79">
              <w:rPr>
                <w:rFonts w:ascii="Arial" w:hAnsi="Arial" w:cs="Arial"/>
              </w:rPr>
              <w:t xml:space="preserve"> </w:t>
            </w:r>
            <w:proofErr w:type="spellStart"/>
            <w:r w:rsidRPr="00914C79">
              <w:rPr>
                <w:rFonts w:ascii="Arial" w:hAnsi="Arial" w:cs="Arial"/>
              </w:rPr>
              <w:t>or</w:t>
            </w:r>
            <w:proofErr w:type="spellEnd"/>
            <w:r w:rsidRPr="00914C79">
              <w:rPr>
                <w:rFonts w:ascii="Arial" w:hAnsi="Arial" w:cs="Arial"/>
              </w:rPr>
              <w:t xml:space="preserve"> </w:t>
            </w:r>
            <w:proofErr w:type="spellStart"/>
            <w:r w:rsidRPr="00914C79">
              <w:rPr>
                <w:rFonts w:ascii="Arial" w:hAnsi="Arial" w:cs="Arial"/>
              </w:rPr>
              <w:t>companies</w:t>
            </w:r>
            <w:proofErr w:type="spellEnd"/>
            <w:r w:rsidRPr="00914C79">
              <w:rPr>
                <w:rFonts w:ascii="Arial" w:hAnsi="Arial" w:cs="Arial"/>
              </w:rPr>
              <w:t xml:space="preserve"> </w:t>
            </w:r>
            <w:proofErr w:type="spellStart"/>
            <w:r w:rsidRPr="00914C79">
              <w:rPr>
                <w:rFonts w:ascii="Arial" w:hAnsi="Arial" w:cs="Arial"/>
              </w:rPr>
              <w:t>entering</w:t>
            </w:r>
            <w:proofErr w:type="spellEnd"/>
            <w:r w:rsidRPr="00914C79">
              <w:rPr>
                <w:rFonts w:ascii="Arial" w:hAnsi="Arial" w:cs="Arial"/>
              </w:rPr>
              <w:t xml:space="preserve"> a </w:t>
            </w:r>
            <w:proofErr w:type="spellStart"/>
            <w:r w:rsidRPr="00914C79">
              <w:rPr>
                <w:rFonts w:ascii="Arial" w:hAnsi="Arial" w:cs="Arial"/>
              </w:rPr>
              <w:t>new</w:t>
            </w:r>
            <w:proofErr w:type="spellEnd"/>
            <w:r w:rsidRPr="00914C79">
              <w:rPr>
                <w:rFonts w:ascii="Arial" w:hAnsi="Arial" w:cs="Arial"/>
              </w:rPr>
              <w:t xml:space="preserve"> </w:t>
            </w:r>
            <w:proofErr w:type="spellStart"/>
            <w:r w:rsidRPr="00914C79">
              <w:rPr>
                <w:rFonts w:ascii="Arial" w:hAnsi="Arial" w:cs="Arial"/>
              </w:rPr>
              <w:t>line</w:t>
            </w:r>
            <w:proofErr w:type="spellEnd"/>
            <w:r w:rsidRPr="00914C79">
              <w:rPr>
                <w:rFonts w:ascii="Arial" w:hAnsi="Arial" w:cs="Arial"/>
              </w:rPr>
              <w:t xml:space="preserve"> </w:t>
            </w:r>
            <w:proofErr w:type="spellStart"/>
            <w:r w:rsidRPr="00914C79">
              <w:rPr>
                <w:rFonts w:ascii="Arial" w:hAnsi="Arial" w:cs="Arial"/>
              </w:rPr>
              <w:t>of</w:t>
            </w:r>
            <w:proofErr w:type="spellEnd"/>
            <w:r w:rsidRPr="00914C79">
              <w:rPr>
                <w:rFonts w:ascii="Arial" w:hAnsi="Arial" w:cs="Arial"/>
              </w:rPr>
              <w:t xml:space="preserve"> </w:t>
            </w:r>
            <w:proofErr w:type="spellStart"/>
            <w:r w:rsidRPr="00914C79">
              <w:rPr>
                <w:rFonts w:ascii="Arial" w:hAnsi="Arial" w:cs="Arial"/>
              </w:rPr>
              <w:t>business</w:t>
            </w:r>
            <w:proofErr w:type="spellEnd"/>
            <w:r w:rsidRPr="00914C79">
              <w:rPr>
                <w:rFonts w:ascii="Arial" w:hAnsi="Arial" w:cs="Arial"/>
              </w:rPr>
              <w:t>)</w:t>
            </w:r>
            <w:proofErr w:type="gramEnd"/>
          </w:p>
          <w:p w:rsidR="006E2E65" w:rsidRPr="00914C79" w:rsidRDefault="006E2E65" w:rsidP="00FB3B55">
            <w:pPr>
              <w:keepNext/>
              <w:keepLines/>
              <w:widowControl w:val="0"/>
              <w:numPr>
                <w:ilvl w:val="0"/>
                <w:numId w:val="23"/>
              </w:numPr>
              <w:contextualSpacing/>
              <w:jc w:val="both"/>
              <w:rPr>
                <w:rFonts w:ascii="Arial" w:hAnsi="Arial" w:cs="Arial"/>
                <w:lang w:val="en-US"/>
              </w:rPr>
            </w:pPr>
            <w:r w:rsidRPr="00914C79">
              <w:rPr>
                <w:rFonts w:ascii="Arial" w:hAnsi="Arial" w:cs="Arial"/>
              </w:rPr>
              <w:t>Организация</w:t>
            </w:r>
            <w:r w:rsidRPr="00914C79">
              <w:rPr>
                <w:rFonts w:ascii="Arial" w:hAnsi="Arial" w:cs="Arial"/>
                <w:lang w:val="en-US"/>
              </w:rPr>
              <w:t xml:space="preserve"> </w:t>
            </w:r>
            <w:r w:rsidRPr="00914C79">
              <w:rPr>
                <w:rFonts w:ascii="Arial" w:hAnsi="Arial" w:cs="Arial"/>
              </w:rPr>
              <w:t>в</w:t>
            </w:r>
            <w:r w:rsidRPr="00914C79">
              <w:rPr>
                <w:rFonts w:ascii="Arial" w:hAnsi="Arial" w:cs="Arial"/>
                <w:lang w:val="en-US"/>
              </w:rPr>
              <w:t xml:space="preserve"> </w:t>
            </w:r>
            <w:r w:rsidRPr="00914C79">
              <w:rPr>
                <w:rFonts w:ascii="Arial" w:hAnsi="Arial" w:cs="Arial"/>
              </w:rPr>
              <w:t>процессе</w:t>
            </w:r>
            <w:r w:rsidRPr="00914C79">
              <w:rPr>
                <w:rFonts w:ascii="Arial" w:hAnsi="Arial" w:cs="Arial"/>
                <w:lang w:val="en-US"/>
              </w:rPr>
              <w:t xml:space="preserve"> </w:t>
            </w:r>
            <w:r w:rsidRPr="00914C79">
              <w:rPr>
                <w:rFonts w:ascii="Arial" w:hAnsi="Arial" w:cs="Arial"/>
              </w:rPr>
              <w:t>ликвидации</w:t>
            </w:r>
            <w:r w:rsidRPr="00914C79">
              <w:rPr>
                <w:rFonts w:ascii="Arial" w:hAnsi="Arial" w:cs="Arial"/>
                <w:lang w:val="en-US"/>
              </w:rPr>
              <w:t xml:space="preserve"> </w:t>
            </w:r>
            <w:r w:rsidRPr="00914C79">
              <w:rPr>
                <w:rFonts w:ascii="Arial" w:hAnsi="Arial" w:cs="Arial"/>
              </w:rPr>
              <w:t>или</w:t>
            </w:r>
            <w:r w:rsidRPr="00914C79">
              <w:rPr>
                <w:rFonts w:ascii="Arial" w:hAnsi="Arial" w:cs="Arial"/>
                <w:lang w:val="en-US"/>
              </w:rPr>
              <w:t xml:space="preserve"> </w:t>
            </w:r>
            <w:r w:rsidRPr="00914C79">
              <w:rPr>
                <w:rFonts w:ascii="Arial" w:hAnsi="Arial" w:cs="Arial"/>
              </w:rPr>
              <w:t>банкротства</w:t>
            </w:r>
            <w:r w:rsidRPr="00914C79">
              <w:rPr>
                <w:rFonts w:ascii="Arial" w:hAnsi="Arial" w:cs="Arial"/>
                <w:lang w:val="en-US"/>
              </w:rPr>
              <w:t xml:space="preserve"> (Excepted nonfinancial entities in liquidation or bankruptcy)</w:t>
            </w:r>
          </w:p>
          <w:p w:rsidR="006E2E65" w:rsidRPr="00914C79" w:rsidRDefault="006E2E65" w:rsidP="00FB3B55">
            <w:pPr>
              <w:keepNext/>
              <w:keepLines/>
              <w:widowControl w:val="0"/>
              <w:numPr>
                <w:ilvl w:val="0"/>
                <w:numId w:val="23"/>
              </w:numPr>
              <w:contextualSpacing/>
              <w:jc w:val="both"/>
              <w:rPr>
                <w:rFonts w:ascii="Arial" w:hAnsi="Arial" w:cs="Arial"/>
              </w:rPr>
            </w:pPr>
            <w:r w:rsidRPr="00914C79">
              <w:rPr>
                <w:rFonts w:ascii="Arial" w:hAnsi="Arial" w:cs="Arial"/>
              </w:rPr>
              <w:t>Внутригрупповой финансовый институт (</w:t>
            </w:r>
            <w:proofErr w:type="spellStart"/>
            <w:r w:rsidRPr="00914C79">
              <w:rPr>
                <w:rFonts w:ascii="Arial" w:hAnsi="Arial" w:cs="Arial"/>
              </w:rPr>
              <w:t>Excepted</w:t>
            </w:r>
            <w:proofErr w:type="spellEnd"/>
            <w:r w:rsidRPr="00914C79">
              <w:rPr>
                <w:rFonts w:ascii="Arial" w:hAnsi="Arial" w:cs="Arial"/>
              </w:rPr>
              <w:t xml:space="preserve"> </w:t>
            </w:r>
            <w:proofErr w:type="spellStart"/>
            <w:r w:rsidRPr="00914C79">
              <w:rPr>
                <w:rFonts w:ascii="Arial" w:hAnsi="Arial" w:cs="Arial"/>
              </w:rPr>
              <w:t>inter-affiliate</w:t>
            </w:r>
            <w:proofErr w:type="spellEnd"/>
            <w:r w:rsidRPr="00914C79">
              <w:rPr>
                <w:rFonts w:ascii="Arial" w:hAnsi="Arial" w:cs="Arial"/>
              </w:rPr>
              <w:t xml:space="preserve"> FFI)</w:t>
            </w:r>
          </w:p>
          <w:p w:rsidR="006E2E65" w:rsidRPr="00914C79" w:rsidRDefault="006E2E65" w:rsidP="00FB3B55">
            <w:pPr>
              <w:keepNext/>
              <w:keepLines/>
              <w:widowControl w:val="0"/>
              <w:numPr>
                <w:ilvl w:val="0"/>
                <w:numId w:val="23"/>
              </w:numPr>
              <w:contextualSpacing/>
              <w:jc w:val="both"/>
              <w:rPr>
                <w:rFonts w:ascii="Arial" w:hAnsi="Arial" w:cs="Arial"/>
              </w:rPr>
            </w:pPr>
            <w:r w:rsidRPr="00914C79">
              <w:rPr>
                <w:rFonts w:ascii="Arial" w:hAnsi="Arial" w:cs="Arial"/>
              </w:rPr>
              <w:t xml:space="preserve">Организации, определенные в секции 501(a) Налогового кодекса США (US </w:t>
            </w:r>
            <w:proofErr w:type="spellStart"/>
            <w:r w:rsidRPr="00914C79">
              <w:rPr>
                <w:rFonts w:ascii="Arial" w:hAnsi="Arial" w:cs="Arial"/>
              </w:rPr>
              <w:t>Internal</w:t>
            </w:r>
            <w:proofErr w:type="spellEnd"/>
            <w:r w:rsidRPr="00914C79">
              <w:rPr>
                <w:rFonts w:ascii="Arial" w:hAnsi="Arial" w:cs="Arial"/>
              </w:rPr>
              <w:t xml:space="preserve"> </w:t>
            </w:r>
            <w:proofErr w:type="spellStart"/>
            <w:r w:rsidRPr="00914C79">
              <w:rPr>
                <w:rFonts w:ascii="Arial" w:hAnsi="Arial" w:cs="Arial"/>
              </w:rPr>
              <w:t>Revenue</w:t>
            </w:r>
            <w:proofErr w:type="spellEnd"/>
            <w:r w:rsidRPr="00914C79">
              <w:rPr>
                <w:rFonts w:ascii="Arial" w:hAnsi="Arial" w:cs="Arial"/>
              </w:rPr>
              <w:t xml:space="preserve"> </w:t>
            </w:r>
            <w:proofErr w:type="spellStart"/>
            <w:r w:rsidRPr="00914C79">
              <w:rPr>
                <w:rFonts w:ascii="Arial" w:hAnsi="Arial" w:cs="Arial"/>
              </w:rPr>
              <w:t>Code</w:t>
            </w:r>
            <w:proofErr w:type="spellEnd"/>
            <w:r w:rsidRPr="00914C79">
              <w:rPr>
                <w:rFonts w:ascii="Arial" w:hAnsi="Arial" w:cs="Arial"/>
              </w:rPr>
              <w:t>) (</w:t>
            </w:r>
            <w:proofErr w:type="spellStart"/>
            <w:r w:rsidRPr="00914C79">
              <w:rPr>
                <w:rFonts w:ascii="Arial" w:hAnsi="Arial" w:cs="Arial"/>
              </w:rPr>
              <w:t>Section</w:t>
            </w:r>
            <w:proofErr w:type="spellEnd"/>
            <w:r w:rsidRPr="00914C79">
              <w:rPr>
                <w:rFonts w:ascii="Arial" w:hAnsi="Arial" w:cs="Arial"/>
              </w:rPr>
              <w:t xml:space="preserve"> 501(c) </w:t>
            </w:r>
            <w:proofErr w:type="spellStart"/>
            <w:r w:rsidRPr="00914C79">
              <w:rPr>
                <w:rFonts w:ascii="Arial" w:hAnsi="Arial" w:cs="Arial"/>
              </w:rPr>
              <w:t>entities</w:t>
            </w:r>
            <w:proofErr w:type="spellEnd"/>
            <w:r w:rsidRPr="00914C79">
              <w:rPr>
                <w:rFonts w:ascii="Arial" w:hAnsi="Arial" w:cs="Arial"/>
              </w:rPr>
              <w:t>)</w:t>
            </w:r>
          </w:p>
          <w:p w:rsidR="006E2E65" w:rsidRPr="00914C79" w:rsidRDefault="006E2E65" w:rsidP="00FB3B55">
            <w:pPr>
              <w:keepNext/>
              <w:keepLines/>
              <w:widowControl w:val="0"/>
              <w:numPr>
                <w:ilvl w:val="0"/>
                <w:numId w:val="23"/>
              </w:numPr>
              <w:contextualSpacing/>
              <w:jc w:val="both"/>
              <w:rPr>
                <w:rFonts w:ascii="Arial" w:hAnsi="Arial" w:cs="Arial"/>
              </w:rPr>
            </w:pPr>
            <w:r w:rsidRPr="00914C79">
              <w:rPr>
                <w:rFonts w:ascii="Arial" w:hAnsi="Arial" w:cs="Arial"/>
              </w:rPr>
              <w:t>Некоммерческая организация (</w:t>
            </w:r>
            <w:proofErr w:type="spellStart"/>
            <w:r w:rsidRPr="00914C79">
              <w:rPr>
                <w:rFonts w:ascii="Arial" w:hAnsi="Arial" w:cs="Arial"/>
              </w:rPr>
              <w:t>Non-profit</w:t>
            </w:r>
            <w:proofErr w:type="spellEnd"/>
            <w:r w:rsidRPr="00914C79">
              <w:rPr>
                <w:rFonts w:ascii="Arial" w:hAnsi="Arial" w:cs="Arial"/>
              </w:rPr>
              <w:t xml:space="preserve"> </w:t>
            </w:r>
            <w:proofErr w:type="spellStart"/>
            <w:r w:rsidRPr="00914C79">
              <w:rPr>
                <w:rFonts w:ascii="Arial" w:hAnsi="Arial" w:cs="Arial"/>
              </w:rPr>
              <w:t>organizations</w:t>
            </w:r>
            <w:proofErr w:type="spellEnd"/>
            <w:r w:rsidRPr="00914C79">
              <w:rPr>
                <w:rFonts w:ascii="Arial" w:hAnsi="Arial" w:cs="Arial"/>
              </w:rPr>
              <w:t>)</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Квалифицированный эмитент кредитных карт</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Qualified</w:t>
            </w:r>
            <w:proofErr w:type="spellEnd"/>
            <w:r w:rsidRPr="00914C79">
              <w:rPr>
                <w:rFonts w:ascii="Arial" w:hAnsi="Arial" w:cs="Arial"/>
                <w:b/>
              </w:rPr>
              <w:t xml:space="preserve"> </w:t>
            </w:r>
            <w:proofErr w:type="spellStart"/>
            <w:r w:rsidRPr="00914C79">
              <w:rPr>
                <w:rFonts w:ascii="Arial" w:hAnsi="Arial" w:cs="Arial"/>
                <w:b/>
              </w:rPr>
              <w:t>Credit</w:t>
            </w:r>
            <w:proofErr w:type="spellEnd"/>
            <w:r w:rsidRPr="00914C79">
              <w:rPr>
                <w:rFonts w:ascii="Arial" w:hAnsi="Arial" w:cs="Arial"/>
                <w:b/>
              </w:rPr>
              <w:t xml:space="preserve"> </w:t>
            </w:r>
            <w:proofErr w:type="spellStart"/>
            <w:r w:rsidRPr="00914C79">
              <w:rPr>
                <w:rFonts w:ascii="Arial" w:hAnsi="Arial" w:cs="Arial"/>
                <w:b/>
              </w:rPr>
              <w:t>Card</w:t>
            </w:r>
            <w:proofErr w:type="spellEnd"/>
            <w:r w:rsidRPr="00914C79">
              <w:rPr>
                <w:rFonts w:ascii="Arial" w:hAnsi="Arial" w:cs="Arial"/>
                <w:b/>
              </w:rPr>
              <w:t xml:space="preserve"> </w:t>
            </w:r>
            <w:proofErr w:type="spellStart"/>
            <w:r w:rsidRPr="00914C79">
              <w:rPr>
                <w:rFonts w:ascii="Arial" w:hAnsi="Arial" w:cs="Arial"/>
                <w:b/>
              </w:rPr>
              <w:t>Issuer</w:t>
            </w:r>
            <w:proofErr w:type="spellEnd"/>
            <w:r w:rsidRPr="00914C79">
              <w:rPr>
                <w:rFonts w:ascii="Arial" w:hAnsi="Arial" w:cs="Arial"/>
                <w:b/>
              </w:rPr>
              <w:t>)</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Финансовый институт, удовлетворяющий следующим критериям: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Признается иностранным финансовым институтом (т.е. по FATCA учрежден за пределами США) только в связи с деятельностью по выпуску кредитных карт или обслуживанию выпуска кредитных карт, в </w:t>
            </w:r>
            <w:proofErr w:type="gramStart"/>
            <w:r w:rsidRPr="00914C79">
              <w:rPr>
                <w:rFonts w:ascii="Arial" w:eastAsia="Calibri" w:hAnsi="Arial" w:cs="Arial"/>
                <w:lang w:eastAsia="en-GB"/>
              </w:rPr>
              <w:t>ходе</w:t>
            </w:r>
            <w:proofErr w:type="gramEnd"/>
            <w:r w:rsidRPr="00914C79">
              <w:rPr>
                <w:rFonts w:ascii="Arial" w:eastAsia="Calibri" w:hAnsi="Arial" w:cs="Arial"/>
                <w:lang w:eastAsia="en-GB"/>
              </w:rPr>
              <w:t xml:space="preserve"> которой финансовый институт открывает депозитные счета в связи с собственной деятельностью только в случае, пополнения клиентом счета на сумму, превышающую его задолженность по кредитной карте, и данная переплата не возвращается немедленно клиенту.</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Не позднее 1 июля 2014 года должны быть утверждены политики и внедрены процедуры, предотвращающие превышение суммы по депозитным счетам размера 50 000 долларов США, или в случае такого превышения, предусматривающие возврат клиенту в течение 60 дней.</w:t>
            </w:r>
          </w:p>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i/>
                <w:lang w:eastAsia="ja-JP"/>
              </w:rPr>
              <w:t>Примечание</w:t>
            </w:r>
            <w:r w:rsidRPr="00914C79">
              <w:rPr>
                <w:rFonts w:ascii="Arial" w:eastAsia="Calibri" w:hAnsi="Arial" w:cs="Arial"/>
                <w:lang w:eastAsia="en-GB"/>
              </w:rPr>
              <w:t xml:space="preserve">. В соответствии с требованиями FATCA (§1.1471-5(f)(1)(i)(Е)) и Соглашения по Модели 2 (подпункт D пункта III Приложения II к Соглашению по Модели 2), квалифицированные эмитенты кредитных карт относятся к категории </w:t>
            </w:r>
            <w:proofErr w:type="spellStart"/>
            <w:r w:rsidRPr="00914C79">
              <w:rPr>
                <w:rFonts w:ascii="Arial" w:eastAsia="Calibri" w:hAnsi="Arial" w:cs="Arial"/>
                <w:lang w:eastAsia="en-GB"/>
              </w:rPr>
              <w:t>Registered</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Deemed-Compliant</w:t>
            </w:r>
            <w:proofErr w:type="spellEnd"/>
            <w:r w:rsidRPr="00914C79">
              <w:rPr>
                <w:rFonts w:ascii="Arial" w:eastAsia="Calibri" w:hAnsi="Arial" w:cs="Arial"/>
                <w:lang w:eastAsia="en-GB"/>
              </w:rPr>
              <w:t xml:space="preserve"> FFI и подлежат регистрации на Портале Налоговой службы США. </w:t>
            </w:r>
            <w:r w:rsidRPr="00914C79">
              <w:rPr>
                <w:rFonts w:ascii="Arial" w:eastAsia="MS Gothic" w:hAnsi="Arial" w:cs="Arial"/>
                <w:lang w:eastAsia="ja-JP"/>
              </w:rPr>
              <w:t xml:space="preserve">Т.е. такие финансовые институты  </w:t>
            </w:r>
            <w:r w:rsidRPr="00914C79">
              <w:rPr>
                <w:rFonts w:ascii="Arial" w:eastAsia="MS Gothic" w:hAnsi="Arial" w:cs="Arial"/>
                <w:b/>
                <w:lang w:eastAsia="ja-JP"/>
              </w:rPr>
              <w:t>НЕ</w:t>
            </w:r>
            <w:r w:rsidRPr="00914C79">
              <w:rPr>
                <w:rFonts w:ascii="Arial" w:eastAsia="MS Gothic" w:hAnsi="Arial" w:cs="Arial"/>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Компания, акции которой регулярно обращаются на организованном рынке ценных бумаг</w:t>
            </w:r>
          </w:p>
        </w:tc>
        <w:tc>
          <w:tcPr>
            <w:tcW w:w="7466" w:type="dxa"/>
          </w:tcPr>
          <w:p w:rsidR="006E2E65" w:rsidRPr="00914C79" w:rsidRDefault="006E2E65" w:rsidP="00FB3B55">
            <w:pPr>
              <w:keepNext/>
              <w:keepLines/>
              <w:widowControl w:val="0"/>
              <w:numPr>
                <w:ilvl w:val="0"/>
                <w:numId w:val="2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6E2E65" w:rsidRPr="00914C79" w:rsidRDefault="006E2E65" w:rsidP="00FB3B55">
            <w:pPr>
              <w:keepNext/>
              <w:keepLines/>
              <w:widowControl w:val="0"/>
              <w:numPr>
                <w:ilvl w:val="0"/>
                <w:numId w:val="2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Торги по каждому классу акций осуществлялись в количестве, отличном от минимального в течение не менее 60 дней в году, </w:t>
            </w:r>
            <w:r w:rsidRPr="00914C79">
              <w:rPr>
                <w:rFonts w:ascii="Arial" w:eastAsia="MS Gothic" w:hAnsi="Arial" w:cs="Arial"/>
                <w:lang w:eastAsia="ja-JP"/>
              </w:rPr>
              <w:lastRenderedPageBreak/>
              <w:t>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Местный банк</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Local</w:t>
            </w:r>
            <w:proofErr w:type="spellEnd"/>
            <w:r w:rsidRPr="00914C79">
              <w:rPr>
                <w:rFonts w:ascii="Arial" w:hAnsi="Arial" w:cs="Arial"/>
                <w:b/>
              </w:rPr>
              <w:t xml:space="preserve"> </w:t>
            </w:r>
            <w:proofErr w:type="spellStart"/>
            <w:r w:rsidRPr="00914C79">
              <w:rPr>
                <w:rFonts w:ascii="Arial" w:hAnsi="Arial" w:cs="Arial"/>
                <w:b/>
              </w:rPr>
              <w:t>bank</w:t>
            </w:r>
            <w:proofErr w:type="spellEnd"/>
            <w:r w:rsidRPr="00914C79">
              <w:rPr>
                <w:rFonts w:ascii="Arial" w:hAnsi="Arial" w:cs="Arial"/>
                <w:b/>
              </w:rPr>
              <w:t xml:space="preserve">) (по Соглашение по Модели 1)/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Незарегистрированный местный банк (</w:t>
            </w:r>
            <w:proofErr w:type="spellStart"/>
            <w:r w:rsidRPr="00914C79">
              <w:rPr>
                <w:rFonts w:ascii="Arial" w:hAnsi="Arial" w:cs="Arial"/>
                <w:b/>
              </w:rPr>
              <w:t>nonregistering</w:t>
            </w:r>
            <w:proofErr w:type="spellEnd"/>
            <w:r w:rsidRPr="00914C79">
              <w:rPr>
                <w:rFonts w:ascii="Arial" w:hAnsi="Arial" w:cs="Arial"/>
                <w:b/>
              </w:rPr>
              <w:t xml:space="preserve"> </w:t>
            </w:r>
            <w:proofErr w:type="spellStart"/>
            <w:r w:rsidRPr="00914C79">
              <w:rPr>
                <w:rFonts w:ascii="Arial" w:hAnsi="Arial" w:cs="Arial"/>
                <w:b/>
              </w:rPr>
              <w:t>local</w:t>
            </w:r>
            <w:proofErr w:type="spellEnd"/>
            <w:r w:rsidRPr="00914C79">
              <w:rPr>
                <w:rFonts w:ascii="Arial" w:hAnsi="Arial" w:cs="Arial"/>
                <w:b/>
              </w:rPr>
              <w:t xml:space="preserve"> </w:t>
            </w:r>
            <w:proofErr w:type="spellStart"/>
            <w:r w:rsidRPr="00914C79">
              <w:rPr>
                <w:rFonts w:ascii="Arial" w:hAnsi="Arial" w:cs="Arial"/>
                <w:b/>
              </w:rPr>
              <w:t>bank</w:t>
            </w:r>
            <w:proofErr w:type="spellEnd"/>
            <w:r w:rsidRPr="00914C79">
              <w:rPr>
                <w:rFonts w:ascii="Arial" w:hAnsi="Arial" w:cs="Arial"/>
                <w:b/>
              </w:rPr>
              <w:t>) (по FATCA)</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Финансовый институт (по </w:t>
            </w:r>
            <w:r w:rsidRPr="00914C79">
              <w:rPr>
                <w:rFonts w:ascii="Arial" w:eastAsia="MS Gothic" w:hAnsi="Arial" w:cs="Arial"/>
                <w:lang w:val="en-US" w:eastAsia="ja-JP"/>
              </w:rPr>
              <w:t>FATCA</w:t>
            </w:r>
            <w:r w:rsidRPr="00914C79">
              <w:rPr>
                <w:rFonts w:ascii="Arial" w:eastAsia="MS Gothic" w:hAnsi="Arial" w:cs="Arial"/>
                <w:lang w:eastAsia="ja-JP"/>
              </w:rPr>
              <w:t xml:space="preserve"> учрежден за пределами США), удовлетворяющий следующим требованиям: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Является исключительно банком или кредитным кооперативом или иной аналогичной кредитному кооперативу организацией, осуществляющей свою деятельность без извлечения прибыли, в стране своего учреждения;</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Осуществляет преимущественно операции по привлечению средств во вклады и выдаче кредитов банкам, независимым клиентам физическим лицам, кредитным кооперативам или иным аналогичным кредитным кооперативам организациям и их членам, владеющим менее 5% долей в таких организациях; </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Не имеет постоянного места деятельности за пределами страны учреждения (за исключением обособленных подразделений, выполняющих исключительно представительские и административные функции); </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proofErr w:type="gramStart"/>
            <w:r w:rsidRPr="00914C79">
              <w:rPr>
                <w:rFonts w:ascii="Arial" w:eastAsia="MS Gothic" w:hAnsi="Arial" w:cs="Arial"/>
                <w:lang w:eastAsia="ja-JP"/>
              </w:rPr>
              <w:t>Привлекает клиентов и владельцев счетов только в пределах страны своего учреждения (при этом содержание веб-сайта финансового института и представление рекламы в средствах массовой информации не признается привлечением клиентов, при условии, что такой веб-сайт не позволяет открывать счета клиентам и не содержит упоминание об оказании услуг нерезидентам, в том числе резидентам США);</w:t>
            </w:r>
            <w:proofErr w:type="gramEnd"/>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Совокупная балансовая стоимость активов составляет не более 175 млн. долларов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Для членов расширенной группы аффилированных лиц совокупная консолидированная балансовая стоимость активов составляет не более 500 млн. долларов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hAnsi="Arial" w:cs="Arial"/>
              </w:rPr>
            </w:pPr>
            <w:r w:rsidRPr="00914C79">
              <w:rPr>
                <w:rFonts w:ascii="Arial" w:eastAsia="Calibri" w:hAnsi="Arial" w:cs="Arial"/>
                <w:lang w:eastAsia="en-GB"/>
              </w:rPr>
              <w:t>Если финансовый институт является членом расширенной группы аффилированных лиц, то все члены группы учреждены в одной стране и не имеют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Налогоплательщик США</w:t>
            </w:r>
          </w:p>
          <w:p w:rsidR="006E2E65" w:rsidRPr="00914C79" w:rsidRDefault="006E2E65" w:rsidP="006E2E65">
            <w:pPr>
              <w:keepNext/>
              <w:keepLines/>
              <w:widowControl w:val="0"/>
              <w:jc w:val="both"/>
              <w:rPr>
                <w:rFonts w:ascii="Arial" w:hAnsi="Arial" w:cs="Arial"/>
                <w:b/>
              </w:rPr>
            </w:pPr>
            <w:r w:rsidRPr="00914C79">
              <w:rPr>
                <w:rFonts w:ascii="Arial" w:hAnsi="Arial" w:cs="Arial"/>
                <w:b/>
              </w:rPr>
              <w:t>физическое лицо</w:t>
            </w: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US</w:t>
            </w:r>
            <w:r w:rsidRPr="00914C79">
              <w:rPr>
                <w:rFonts w:ascii="Arial" w:hAnsi="Arial" w:cs="Arial"/>
                <w:b/>
              </w:rPr>
              <w:t xml:space="preserve"> </w:t>
            </w:r>
            <w:r w:rsidRPr="00914C79">
              <w:rPr>
                <w:rFonts w:ascii="Arial" w:hAnsi="Arial" w:cs="Arial"/>
                <w:b/>
                <w:lang w:val="en-US"/>
              </w:rPr>
              <w:t>person</w:t>
            </w:r>
            <w:r w:rsidRPr="00914C79">
              <w:rPr>
                <w:rFonts w:ascii="Arial" w:hAnsi="Arial" w:cs="Arial"/>
                <w:b/>
              </w:rPr>
              <w:t xml:space="preserve">)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 xml:space="preserve">Под термином «Налогоплательщик США физическое лицо» понимается гражданин или налоговый резидент США. Концепция </w:t>
            </w:r>
            <w:proofErr w:type="gramStart"/>
            <w:r w:rsidRPr="00914C79">
              <w:rPr>
                <w:rFonts w:ascii="Arial" w:hAnsi="Arial" w:cs="Arial"/>
              </w:rPr>
              <w:t>налогового</w:t>
            </w:r>
            <w:proofErr w:type="gramEnd"/>
            <w:r w:rsidRPr="00914C79">
              <w:rPr>
                <w:rFonts w:ascii="Arial" w:hAnsi="Arial" w:cs="Arial"/>
              </w:rPr>
              <w:t xml:space="preserve"> </w:t>
            </w:r>
            <w:proofErr w:type="spellStart"/>
            <w:r w:rsidRPr="00914C79">
              <w:rPr>
                <w:rFonts w:ascii="Arial" w:hAnsi="Arial" w:cs="Arial"/>
              </w:rPr>
              <w:t>резидентства</w:t>
            </w:r>
            <w:proofErr w:type="spellEnd"/>
            <w:r w:rsidRPr="00914C79">
              <w:rPr>
                <w:rFonts w:ascii="Arial" w:hAnsi="Arial" w:cs="Arial"/>
              </w:rPr>
              <w:t xml:space="preserve">,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6E2E65" w:rsidRPr="00914C79" w:rsidRDefault="006E2E65" w:rsidP="006E2E65">
            <w:pPr>
              <w:keepNext/>
              <w:keepLines/>
              <w:widowControl w:val="0"/>
              <w:jc w:val="both"/>
              <w:rPr>
                <w:rFonts w:ascii="Arial" w:hAnsi="Arial" w:cs="Arial"/>
              </w:rPr>
            </w:pPr>
            <w:r w:rsidRPr="00914C79">
              <w:rPr>
                <w:rFonts w:ascii="Arial" w:hAnsi="Arial" w:cs="Arial"/>
              </w:rPr>
              <w:t>По общему правилу, Вы можете быть признаны налоговым резидентом США, если:</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1) Вы родились в США; ИЛИ</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2) Вы являетесь гражданином США или у вас есть «</w:t>
            </w:r>
            <w:proofErr w:type="spellStart"/>
            <w:r w:rsidRPr="00914C79">
              <w:rPr>
                <w:rFonts w:ascii="Arial" w:hAnsi="Arial" w:cs="Arial"/>
              </w:rPr>
              <w:t>грин</w:t>
            </w:r>
            <w:proofErr w:type="spellEnd"/>
            <w:r w:rsidRPr="00914C79">
              <w:rPr>
                <w:rFonts w:ascii="Arial" w:hAnsi="Arial" w:cs="Arial"/>
              </w:rPr>
              <w:t xml:space="preserve"> карта» США; ИЛИ</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 xml:space="preserve">3) Вы отвечаете критерию существенного присутствия. Для того, чтобы отвечать этому критерию, Вы должны физически находиться в </w:t>
            </w:r>
            <w:proofErr w:type="gramStart"/>
            <w:r w:rsidRPr="00914C79">
              <w:rPr>
                <w:rFonts w:ascii="Arial" w:hAnsi="Arial" w:cs="Arial"/>
              </w:rPr>
              <w:t>США</w:t>
            </w:r>
            <w:proofErr w:type="gramEnd"/>
            <w:r w:rsidRPr="00914C79">
              <w:rPr>
                <w:rFonts w:ascii="Arial" w:hAnsi="Arial" w:cs="Arial"/>
              </w:rPr>
              <w:t xml:space="preserve"> по крайней мере:</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i. 31 день в течение текущего года, И</w:t>
            </w:r>
          </w:p>
          <w:p w:rsidR="006E2E65" w:rsidRPr="00914C79" w:rsidRDefault="006E2E65" w:rsidP="006E2E65">
            <w:pPr>
              <w:keepNext/>
              <w:keepLines/>
              <w:widowControl w:val="0"/>
              <w:ind w:firstLine="162"/>
              <w:jc w:val="both"/>
              <w:rPr>
                <w:rFonts w:ascii="Arial" w:hAnsi="Arial" w:cs="Arial"/>
              </w:rPr>
            </w:pPr>
            <w:proofErr w:type="spellStart"/>
            <w:r w:rsidRPr="00914C79">
              <w:rPr>
                <w:rFonts w:ascii="Arial" w:hAnsi="Arial" w:cs="Arial"/>
              </w:rPr>
              <w:t>ii</w:t>
            </w:r>
            <w:proofErr w:type="spellEnd"/>
            <w:r w:rsidRPr="00914C79">
              <w:rPr>
                <w:rFonts w:ascii="Arial" w:hAnsi="Arial" w:cs="Arial"/>
              </w:rPr>
              <w:t>. 183 дня в течение трехлетнего периода, который включает текущий год и два непосредственно предшествующих года, включая в расчет, что:</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1. Все дни, в течение которых Вы находились в США в течение текущего года; И</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2. 1/3 дней, в течение которых Вы находились в США в течение первого года, предшествующего текущему году; И</w:t>
            </w:r>
          </w:p>
          <w:p w:rsidR="006E2E65" w:rsidRPr="00914C79" w:rsidRDefault="006E2E65" w:rsidP="006E2E65">
            <w:pPr>
              <w:keepNext/>
              <w:keepLines/>
              <w:widowControl w:val="0"/>
              <w:ind w:firstLine="162"/>
              <w:jc w:val="both"/>
              <w:rPr>
                <w:rFonts w:ascii="Arial" w:hAnsi="Arial" w:cs="Arial"/>
              </w:rPr>
            </w:pPr>
            <w:r w:rsidRPr="00914C79">
              <w:rPr>
                <w:rFonts w:ascii="Arial" w:hAnsi="Arial" w:cs="Arial"/>
              </w:rPr>
              <w:t>3. 1/6 дней, в течение которых Вы находились в США в течение второго года, предшествующего текущему году.</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Налогоплательщик</w:t>
            </w:r>
            <w:r w:rsidRPr="00914C79">
              <w:rPr>
                <w:rFonts w:ascii="Arial" w:hAnsi="Arial" w:cs="Arial"/>
                <w:b/>
                <w:lang w:val="en-US"/>
              </w:rPr>
              <w:t xml:space="preserve"> </w:t>
            </w:r>
            <w:r w:rsidRPr="00914C79">
              <w:rPr>
                <w:rFonts w:ascii="Arial" w:hAnsi="Arial" w:cs="Arial"/>
                <w:b/>
              </w:rPr>
              <w:t>США</w:t>
            </w:r>
            <w:r w:rsidRPr="00914C79">
              <w:rPr>
                <w:rFonts w:ascii="Arial" w:hAnsi="Arial" w:cs="Arial"/>
                <w:b/>
                <w:lang w:val="en-US"/>
              </w:rPr>
              <w:t xml:space="preserve"> </w:t>
            </w: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юридическое</w:t>
            </w:r>
            <w:r w:rsidRPr="00914C79">
              <w:rPr>
                <w:rFonts w:ascii="Arial" w:hAnsi="Arial" w:cs="Arial"/>
                <w:b/>
                <w:lang w:val="en-US"/>
              </w:rPr>
              <w:t xml:space="preserve"> </w:t>
            </w:r>
            <w:r w:rsidRPr="00914C79">
              <w:rPr>
                <w:rFonts w:ascii="Arial" w:hAnsi="Arial" w:cs="Arial"/>
                <w:b/>
              </w:rPr>
              <w:t>лицо</w:t>
            </w: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lastRenderedPageBreak/>
              <w:t>(US person for legal entities)</w:t>
            </w:r>
          </w:p>
          <w:p w:rsidR="006E2E65" w:rsidRPr="00914C79" w:rsidRDefault="006E2E65" w:rsidP="006E2E65">
            <w:pPr>
              <w:keepNext/>
              <w:keepLines/>
              <w:widowControl w:val="0"/>
              <w:spacing w:before="60" w:after="60" w:line="240" w:lineRule="atLeast"/>
              <w:jc w:val="both"/>
              <w:rPr>
                <w:rFonts w:ascii="Arial" w:eastAsia="Times New Roman" w:hAnsi="Arial" w:cs="Arial"/>
                <w:b/>
                <w:lang w:val="en-US"/>
              </w:rPr>
            </w:pPr>
          </w:p>
        </w:tc>
        <w:tc>
          <w:tcPr>
            <w:tcW w:w="7466" w:type="dxa"/>
          </w:tcPr>
          <w:p w:rsidR="006E2E65" w:rsidRPr="00914C79" w:rsidRDefault="006E2E65" w:rsidP="006E2E65">
            <w:pPr>
              <w:keepNext/>
              <w:keepLines/>
              <w:widowControl w:val="0"/>
              <w:spacing w:before="60" w:after="60" w:line="240" w:lineRule="atLeast"/>
              <w:jc w:val="both"/>
              <w:rPr>
                <w:rFonts w:ascii="Arial" w:eastAsia="Times New Roman" w:hAnsi="Arial" w:cs="Arial"/>
              </w:rPr>
            </w:pPr>
            <w:r w:rsidRPr="00914C79">
              <w:rPr>
                <w:rFonts w:ascii="Arial" w:eastAsia="Times New Roman" w:hAnsi="Arial" w:cs="Arial"/>
              </w:rPr>
              <w:lastRenderedPageBreak/>
              <w:t xml:space="preserve">Под термином "Налогоплательщик США юридическое лицо" понимается: </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t xml:space="preserve">Юридическое, созданное в соответствии с законодательством США; </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lastRenderedPageBreak/>
              <w:t>филиалы иностранных юридических лиц в США;</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lang w:val="en-US"/>
              </w:rPr>
            </w:pPr>
            <w:proofErr w:type="spellStart"/>
            <w:r w:rsidRPr="00914C79">
              <w:rPr>
                <w:rFonts w:ascii="Arial" w:eastAsia="Times New Roman" w:hAnsi="Arial" w:cs="Arial"/>
                <w:lang w:val="en-US"/>
              </w:rPr>
              <w:t>американское</w:t>
            </w:r>
            <w:proofErr w:type="spellEnd"/>
            <w:r w:rsidRPr="00914C79">
              <w:rPr>
                <w:rFonts w:ascii="Arial" w:eastAsia="Times New Roman" w:hAnsi="Arial" w:cs="Arial"/>
                <w:lang w:val="en-US"/>
              </w:rPr>
              <w:t xml:space="preserve"> </w:t>
            </w:r>
            <w:proofErr w:type="spellStart"/>
            <w:r w:rsidRPr="00914C79">
              <w:rPr>
                <w:rFonts w:ascii="Arial" w:eastAsia="Times New Roman" w:hAnsi="Arial" w:cs="Arial"/>
                <w:lang w:val="en-US"/>
              </w:rPr>
              <w:t>товарищество</w:t>
            </w:r>
            <w:proofErr w:type="spellEnd"/>
            <w:r w:rsidRPr="00914C79">
              <w:rPr>
                <w:rFonts w:ascii="Arial" w:eastAsia="Times New Roman" w:hAnsi="Arial" w:cs="Arial"/>
                <w:lang w:val="en-US"/>
              </w:rPr>
              <w:t xml:space="preserve">; </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lang w:val="en-US"/>
              </w:rPr>
            </w:pPr>
            <w:proofErr w:type="spellStart"/>
            <w:r w:rsidRPr="00914C79">
              <w:rPr>
                <w:rFonts w:ascii="Arial" w:eastAsia="Times New Roman" w:hAnsi="Arial" w:cs="Arial"/>
                <w:lang w:val="en-US"/>
              </w:rPr>
              <w:t>американская</w:t>
            </w:r>
            <w:proofErr w:type="spellEnd"/>
            <w:r w:rsidRPr="00914C79">
              <w:rPr>
                <w:rFonts w:ascii="Arial" w:eastAsia="Times New Roman" w:hAnsi="Arial" w:cs="Arial"/>
                <w:lang w:val="en-US"/>
              </w:rPr>
              <w:t xml:space="preserve"> </w:t>
            </w:r>
            <w:proofErr w:type="spellStart"/>
            <w:r w:rsidRPr="00914C79">
              <w:rPr>
                <w:rFonts w:ascii="Arial" w:eastAsia="Times New Roman" w:hAnsi="Arial" w:cs="Arial"/>
                <w:lang w:val="en-US"/>
              </w:rPr>
              <w:t>корпорация</w:t>
            </w:r>
            <w:proofErr w:type="spellEnd"/>
            <w:r w:rsidRPr="00914C79">
              <w:rPr>
                <w:rFonts w:ascii="Arial" w:eastAsia="Times New Roman" w:hAnsi="Arial" w:cs="Arial"/>
                <w:lang w:val="en-US"/>
              </w:rPr>
              <w:t xml:space="preserve">; </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t xml:space="preserve">любое имущество (с некоторыми исключениями), управляющим которого является налогоплательщик США и  </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t>любой траст в том случае, если (</w:t>
            </w:r>
            <w:proofErr w:type="spellStart"/>
            <w:r w:rsidRPr="00914C79">
              <w:rPr>
                <w:rFonts w:ascii="Arial" w:eastAsia="Times New Roman" w:hAnsi="Arial" w:cs="Arial"/>
                <w:lang w:val="en-US"/>
              </w:rPr>
              <w:t>i</w:t>
            </w:r>
            <w:proofErr w:type="spellEnd"/>
            <w:r w:rsidRPr="00914C79">
              <w:rPr>
                <w:rFonts w:ascii="Arial" w:eastAsia="Times New Roman" w:hAnsi="Arial" w:cs="Arial"/>
              </w:rPr>
              <w:t>) американский суд может осуществлять первичный надзор за деятельностью траста и (</w:t>
            </w:r>
            <w:r w:rsidRPr="00914C79">
              <w:rPr>
                <w:rFonts w:ascii="Arial" w:eastAsia="Times New Roman" w:hAnsi="Arial" w:cs="Arial"/>
                <w:lang w:val="en-US"/>
              </w:rPr>
              <w:t>ii</w:t>
            </w:r>
            <w:r w:rsidRPr="00914C79">
              <w:rPr>
                <w:rFonts w:ascii="Arial" w:eastAsia="Times New Roman" w:hAnsi="Arial" w:cs="Arial"/>
              </w:rPr>
              <w:t>) один или несколько налогоплательщиков США имеют право контролировать все существенные решения траста;</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t>правительство США (в том числе правительственные агентства и ведомства);</w:t>
            </w:r>
          </w:p>
          <w:p w:rsidR="006E2E65" w:rsidRPr="00914C79" w:rsidRDefault="006E2E65" w:rsidP="00FB3B55">
            <w:pPr>
              <w:keepNext/>
              <w:keepLines/>
              <w:widowControl w:val="0"/>
              <w:numPr>
                <w:ilvl w:val="0"/>
                <w:numId w:val="6"/>
              </w:numPr>
              <w:autoSpaceDE w:val="0"/>
              <w:autoSpaceDN w:val="0"/>
              <w:adjustRightInd w:val="0"/>
              <w:jc w:val="both"/>
              <w:rPr>
                <w:rFonts w:ascii="Arial" w:eastAsia="Times New Roman" w:hAnsi="Arial" w:cs="Arial"/>
              </w:rPr>
            </w:pPr>
            <w:r w:rsidRPr="00914C79">
              <w:rPr>
                <w:rFonts w:ascii="Arial" w:eastAsia="Times New Roman" w:hAnsi="Arial" w:cs="Arial"/>
              </w:rPr>
              <w:t>любой штат США или округ Колумбия (включая их агентства и ведомства).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 xml:space="preserve">Налогоплательщик США, исключенный для целей </w:t>
            </w:r>
            <w:r w:rsidRPr="00914C79">
              <w:rPr>
                <w:rFonts w:ascii="Arial" w:hAnsi="Arial" w:cs="Arial"/>
                <w:b/>
                <w:lang w:val="en-US"/>
              </w:rPr>
              <w:t>FATCA</w:t>
            </w:r>
            <w:r w:rsidRPr="00914C79">
              <w:rPr>
                <w:rFonts w:ascii="Arial" w:hAnsi="Arial" w:cs="Arial"/>
                <w:b/>
              </w:rPr>
              <w:t xml:space="preserve">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(Not a Specified U.S. Person)</w:t>
            </w:r>
          </w:p>
        </w:tc>
        <w:tc>
          <w:tcPr>
            <w:tcW w:w="7466" w:type="dxa"/>
          </w:tcPr>
          <w:p w:rsidR="006E2E65" w:rsidRPr="00914C79" w:rsidRDefault="006E2E65" w:rsidP="006E2E65">
            <w:pPr>
              <w:keepNext/>
              <w:keepLines/>
              <w:widowControl w:val="0"/>
              <w:spacing w:after="240"/>
              <w:jc w:val="both"/>
              <w:rPr>
                <w:rFonts w:ascii="Arial" w:hAnsi="Arial" w:cs="Arial"/>
              </w:rPr>
            </w:pPr>
            <w:proofErr w:type="gramStart"/>
            <w:r w:rsidRPr="00914C79">
              <w:rPr>
                <w:rFonts w:ascii="Arial" w:hAnsi="Arial" w:cs="Arial"/>
              </w:rPr>
              <w:t>Юридическое лицо, исключенное для целей FATCA («</w:t>
            </w:r>
            <w:proofErr w:type="spellStart"/>
            <w:r w:rsidRPr="00914C79">
              <w:rPr>
                <w:rFonts w:ascii="Arial" w:hAnsi="Arial" w:cs="Arial"/>
              </w:rPr>
              <w:t>Not</w:t>
            </w:r>
            <w:proofErr w:type="spellEnd"/>
            <w:r w:rsidRPr="00914C79">
              <w:rPr>
                <w:rFonts w:ascii="Arial" w:hAnsi="Arial" w:cs="Arial"/>
              </w:rPr>
              <w:t xml:space="preserve"> a </w:t>
            </w:r>
            <w:proofErr w:type="spellStart"/>
            <w:r w:rsidRPr="00914C79">
              <w:rPr>
                <w:rFonts w:ascii="Arial" w:hAnsi="Arial" w:cs="Arial"/>
              </w:rPr>
              <w:t>Specified</w:t>
            </w:r>
            <w:proofErr w:type="spellEnd"/>
            <w:r w:rsidRPr="00914C79">
              <w:rPr>
                <w:rFonts w:ascii="Arial" w:hAnsi="Arial" w:cs="Arial"/>
              </w:rPr>
              <w:t xml:space="preserve"> U.S.</w:t>
            </w:r>
            <w:proofErr w:type="gramEnd"/>
            <w:r w:rsidRPr="00914C79">
              <w:rPr>
                <w:rFonts w:ascii="Arial" w:hAnsi="Arial" w:cs="Arial"/>
              </w:rPr>
              <w:t xml:space="preserve"> </w:t>
            </w:r>
            <w:proofErr w:type="spellStart"/>
            <w:proofErr w:type="gramStart"/>
            <w:r w:rsidRPr="00914C79">
              <w:rPr>
                <w:rFonts w:ascii="Arial" w:hAnsi="Arial" w:cs="Arial"/>
              </w:rPr>
              <w:t>Person</w:t>
            </w:r>
            <w:proofErr w:type="spellEnd"/>
            <w:r w:rsidRPr="00914C79">
              <w:rPr>
                <w:rFonts w:ascii="Arial" w:hAnsi="Arial" w:cs="Arial"/>
              </w:rPr>
              <w:t>»).</w:t>
            </w:r>
            <w:proofErr w:type="gramEnd"/>
            <w:r w:rsidRPr="00914C79">
              <w:rPr>
                <w:rFonts w:ascii="Arial" w:hAnsi="Arial" w:cs="Arial"/>
              </w:rPr>
              <w:t xml:space="preserve"> Данное понятие включает следующие виды организаций: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Организация, акции которой регулярно обращаются на одном или более организованных рынках ценных бумаг;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Аффилированное лицо организации, акции которой регулярно обращаются на организованном рынке ценных бумаг; </w:t>
            </w:r>
          </w:p>
          <w:p w:rsidR="006E2E65" w:rsidRPr="00914C79" w:rsidRDefault="006E2E65" w:rsidP="00FB3B55">
            <w:pPr>
              <w:keepNext/>
              <w:keepLines/>
              <w:widowControl w:val="0"/>
              <w:numPr>
                <w:ilvl w:val="0"/>
                <w:numId w:val="21"/>
              </w:numPr>
              <w:autoSpaceDE w:val="0"/>
              <w:autoSpaceDN w:val="0"/>
              <w:adjustRightInd w:val="0"/>
              <w:ind w:left="432"/>
              <w:contextualSpacing/>
              <w:jc w:val="both"/>
              <w:rPr>
                <w:rFonts w:ascii="Arial" w:hAnsi="Arial" w:cs="Arial"/>
              </w:rPr>
            </w:pPr>
            <w:r w:rsidRPr="00914C79">
              <w:rPr>
                <w:rFonts w:ascii="Arial" w:hAnsi="Arial" w:cs="Arial"/>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Правительство США или любое полностью принадлежащее ему агентство или ведомство;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Штат США, </w:t>
            </w:r>
            <w:r w:rsidRPr="00914C79">
              <w:rPr>
                <w:rFonts w:ascii="Arial" w:eastAsiaTheme="majorEastAsia" w:hAnsi="Arial" w:cs="Arial"/>
              </w:rPr>
              <w:t xml:space="preserve">округ Колумбия, любая </w:t>
            </w:r>
            <w:r w:rsidRPr="00914C79">
              <w:rPr>
                <w:rFonts w:ascii="Arial" w:hAnsi="Arial" w:cs="Arial"/>
              </w:rPr>
              <w:t xml:space="preserve">территория США, любая административно-территориальная единица, находящаяся под управлением вышеупомянутых образований </w:t>
            </w:r>
            <w:r w:rsidRPr="00914C79">
              <w:rPr>
                <w:rFonts w:ascii="Arial" w:eastAsiaTheme="majorEastAsia" w:hAnsi="Arial" w:cs="Arial"/>
              </w:rPr>
              <w:t>США</w:t>
            </w:r>
            <w:r w:rsidRPr="00914C79">
              <w:rPr>
                <w:rFonts w:ascii="Arial" w:hAnsi="Arial" w:cs="Arial"/>
              </w:rPr>
              <w:t>, или любое полностью принадлежащее вышеупомянутым образованиям США агентство или ведомство;</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Банк, определенный в секции 581 Налогового кодекса США;</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Трастовый фонд, инвестирующий в недвижимость, определенный в секции 856 Налогового кодекса США; </w:t>
            </w:r>
          </w:p>
          <w:p w:rsidR="006E2E65" w:rsidRPr="00914C79" w:rsidRDefault="006E2E65" w:rsidP="00FB3B55">
            <w:pPr>
              <w:keepNext/>
              <w:keepLines/>
              <w:widowControl w:val="0"/>
              <w:numPr>
                <w:ilvl w:val="0"/>
                <w:numId w:val="21"/>
              </w:numPr>
              <w:autoSpaceDE w:val="0"/>
              <w:autoSpaceDN w:val="0"/>
              <w:adjustRightInd w:val="0"/>
              <w:ind w:left="432"/>
              <w:contextualSpacing/>
              <w:jc w:val="both"/>
              <w:rPr>
                <w:rFonts w:ascii="Arial" w:hAnsi="Arial" w:cs="Arial"/>
              </w:rPr>
            </w:pPr>
            <w:r w:rsidRPr="00914C79">
              <w:rPr>
                <w:rFonts w:ascii="Arial" w:hAnsi="Arial" w:cs="Arial"/>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Простой трастовый фонд, определенный в секции 584(а) Налогового кодекса США;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914C79">
              <w:rPr>
                <w:rFonts w:ascii="Arial" w:hAnsi="Arial" w:cs="Arial"/>
              </w:rPr>
              <w:t>деривативами</w:t>
            </w:r>
            <w:proofErr w:type="spellEnd"/>
            <w:r w:rsidRPr="00914C79">
              <w:rPr>
                <w:rFonts w:ascii="Arial" w:hAnsi="Arial" w:cs="Arial"/>
              </w:rPr>
              <w:t xml:space="preserve">;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 xml:space="preserve">Организация, имеющая статус брокера; </w:t>
            </w:r>
          </w:p>
          <w:p w:rsidR="006E2E65" w:rsidRPr="00914C79" w:rsidRDefault="006E2E65" w:rsidP="00FB3B55">
            <w:pPr>
              <w:keepNext/>
              <w:keepLines/>
              <w:widowControl w:val="0"/>
              <w:numPr>
                <w:ilvl w:val="0"/>
                <w:numId w:val="21"/>
              </w:numPr>
              <w:spacing w:after="60"/>
              <w:ind w:left="432"/>
              <w:contextualSpacing/>
              <w:jc w:val="both"/>
              <w:rPr>
                <w:rFonts w:ascii="Arial" w:hAnsi="Arial" w:cs="Arial"/>
              </w:rPr>
            </w:pPr>
            <w:r w:rsidRPr="00914C79">
              <w:rPr>
                <w:rFonts w:ascii="Arial" w:hAnsi="Arial" w:cs="Arial"/>
              </w:rPr>
              <w:t>Любые освобожденные от налогообложения трасты в соответствии с планом, определенным в соответствии с секцией 403(</w:t>
            </w:r>
            <w:r w:rsidRPr="00914C79">
              <w:rPr>
                <w:rFonts w:ascii="Arial" w:hAnsi="Arial" w:cs="Arial"/>
                <w:lang w:val="en-US"/>
              </w:rPr>
              <w:t>b</w:t>
            </w:r>
            <w:r w:rsidRPr="00914C79">
              <w:rPr>
                <w:rFonts w:ascii="Arial" w:hAnsi="Arial" w:cs="Arial"/>
              </w:rPr>
              <w:t>) и секцией 457(</w:t>
            </w:r>
            <w:r w:rsidRPr="00914C79">
              <w:rPr>
                <w:rFonts w:ascii="Arial" w:hAnsi="Arial" w:cs="Arial"/>
                <w:lang w:val="en-US"/>
              </w:rPr>
              <w:t>g</w:t>
            </w:r>
            <w:r w:rsidRPr="00914C79">
              <w:rPr>
                <w:rFonts w:ascii="Arial" w:hAnsi="Arial" w:cs="Arial"/>
              </w:rPr>
              <w:t>).</w:t>
            </w:r>
          </w:p>
        </w:tc>
      </w:tr>
      <w:tr w:rsidR="006E2E65" w:rsidRPr="00914C79" w:rsidTr="00390115">
        <w:tc>
          <w:tcPr>
            <w:tcW w:w="2526" w:type="dxa"/>
          </w:tcPr>
          <w:p w:rsidR="006E2E65" w:rsidRPr="00914C79" w:rsidRDefault="006E2E65" w:rsidP="006E2E65">
            <w:pPr>
              <w:keepNext/>
              <w:keepLines/>
              <w:widowControl w:val="0"/>
              <w:spacing w:before="120"/>
              <w:contextualSpacing/>
              <w:jc w:val="both"/>
              <w:rPr>
                <w:rFonts w:ascii="Arial" w:eastAsia="Times New Roman" w:hAnsi="Arial" w:cs="Arial"/>
                <w:b/>
              </w:rPr>
            </w:pPr>
            <w:r w:rsidRPr="00914C79">
              <w:rPr>
                <w:rFonts w:ascii="Arial" w:eastAsia="Times New Roman" w:hAnsi="Arial" w:cs="Arial"/>
                <w:b/>
              </w:rPr>
              <w:t xml:space="preserve">Недобросовестный владелец счета </w:t>
            </w:r>
          </w:p>
          <w:p w:rsidR="006E2E65" w:rsidRPr="00914C79" w:rsidRDefault="006E2E65" w:rsidP="006E2E65">
            <w:pPr>
              <w:keepNext/>
              <w:keepLines/>
              <w:widowControl w:val="0"/>
              <w:spacing w:before="120"/>
              <w:contextualSpacing/>
              <w:jc w:val="both"/>
              <w:rPr>
                <w:rFonts w:ascii="Arial" w:eastAsia="Times New Roman" w:hAnsi="Arial" w:cs="Arial"/>
                <w:b/>
              </w:rPr>
            </w:pPr>
          </w:p>
          <w:p w:rsidR="006E2E65" w:rsidRPr="00914C79" w:rsidRDefault="006E2E65" w:rsidP="006E2E65">
            <w:pPr>
              <w:keepNext/>
              <w:keepLines/>
              <w:widowControl w:val="0"/>
              <w:spacing w:before="120"/>
              <w:contextualSpacing/>
              <w:jc w:val="both"/>
              <w:rPr>
                <w:rFonts w:ascii="Arial" w:eastAsia="Times New Roman" w:hAnsi="Arial" w:cs="Arial"/>
                <w:b/>
              </w:rPr>
            </w:pPr>
            <w:r w:rsidRPr="00914C79">
              <w:rPr>
                <w:rFonts w:ascii="Arial" w:eastAsia="Times New Roman" w:hAnsi="Arial" w:cs="Arial"/>
                <w:b/>
              </w:rPr>
              <w:t>(</w:t>
            </w:r>
            <w:proofErr w:type="spellStart"/>
            <w:r w:rsidRPr="00914C79">
              <w:rPr>
                <w:rFonts w:ascii="Arial" w:eastAsia="Times New Roman" w:hAnsi="Arial" w:cs="Arial"/>
                <w:b/>
              </w:rPr>
              <w:t>Recalcitrant</w:t>
            </w:r>
            <w:proofErr w:type="spellEnd"/>
            <w:r w:rsidRPr="00914C79">
              <w:rPr>
                <w:rFonts w:ascii="Arial" w:eastAsia="Times New Roman" w:hAnsi="Arial" w:cs="Arial"/>
                <w:b/>
              </w:rPr>
              <w:t xml:space="preserve"> </w:t>
            </w:r>
            <w:proofErr w:type="spellStart"/>
            <w:r w:rsidRPr="00914C79">
              <w:rPr>
                <w:rFonts w:ascii="Arial" w:eastAsia="Times New Roman" w:hAnsi="Arial" w:cs="Arial"/>
                <w:b/>
              </w:rPr>
              <w:t>account</w:t>
            </w:r>
            <w:proofErr w:type="spellEnd"/>
            <w:r w:rsidRPr="00914C79">
              <w:rPr>
                <w:rFonts w:ascii="Arial" w:eastAsia="Times New Roman" w:hAnsi="Arial" w:cs="Arial"/>
                <w:b/>
              </w:rPr>
              <w:t xml:space="preserve"> </w:t>
            </w:r>
            <w:proofErr w:type="spellStart"/>
            <w:r w:rsidRPr="00914C79">
              <w:rPr>
                <w:rFonts w:ascii="Arial" w:eastAsia="Times New Roman" w:hAnsi="Arial" w:cs="Arial"/>
                <w:b/>
              </w:rPr>
              <w:t>holder</w:t>
            </w:r>
            <w:proofErr w:type="spellEnd"/>
            <w:r w:rsidRPr="00914C79">
              <w:rPr>
                <w:rFonts w:ascii="Arial" w:eastAsia="Times New Roman" w:hAnsi="Arial" w:cs="Arial"/>
                <w:b/>
              </w:rPr>
              <w:t>)</w:t>
            </w:r>
          </w:p>
        </w:tc>
        <w:tc>
          <w:tcPr>
            <w:tcW w:w="7466" w:type="dxa"/>
          </w:tcPr>
          <w:p w:rsidR="006E2E65" w:rsidRPr="00914C79" w:rsidRDefault="006E2E65" w:rsidP="006E2E65">
            <w:pPr>
              <w:keepNext/>
              <w:keepLines/>
              <w:widowControl w:val="0"/>
              <w:spacing w:before="120"/>
              <w:contextualSpacing/>
              <w:jc w:val="both"/>
              <w:rPr>
                <w:rFonts w:ascii="Arial" w:eastAsia="Times New Roman" w:hAnsi="Arial" w:cs="Arial"/>
              </w:rPr>
            </w:pPr>
            <w:r w:rsidRPr="00914C79">
              <w:rPr>
                <w:rFonts w:ascii="Arial" w:eastAsia="Times New Roman" w:hAnsi="Arial" w:cs="Arial"/>
              </w:rPr>
              <w:t>Любой владелец счета, не являющийся FFI, при этом счет не отвечает требованию исключения из статуса счет США (агрегированные остатки по счетам не более 50,000 долларов США), не удовлетворяет условиям к исключениям по требованию документации, и:</w:t>
            </w:r>
          </w:p>
          <w:p w:rsidR="006E2E65" w:rsidRPr="00914C79" w:rsidRDefault="006E2E65" w:rsidP="006E2E65">
            <w:pPr>
              <w:keepNext/>
              <w:keepLines/>
              <w:widowControl w:val="0"/>
              <w:spacing w:before="120"/>
              <w:contextualSpacing/>
              <w:jc w:val="both"/>
              <w:rPr>
                <w:rFonts w:ascii="Arial" w:eastAsia="Times New Roman" w:hAnsi="Arial" w:cs="Arial"/>
              </w:rPr>
            </w:pPr>
            <w:r w:rsidRPr="00914C79">
              <w:rPr>
                <w:rFonts w:ascii="Arial" w:eastAsia="Times New Roman" w:hAnsi="Arial" w:cs="Arial"/>
              </w:rPr>
              <w:t>1.</w:t>
            </w:r>
            <w:r w:rsidRPr="00914C79">
              <w:rPr>
                <w:rFonts w:ascii="Arial" w:eastAsia="Times New Roman" w:hAnsi="Arial" w:cs="Arial"/>
              </w:rPr>
              <w:tab/>
              <w:t xml:space="preserve">Владелец счета не выполнил запросы FFI в отношении документации или информации, требуемой для определения статуса для целей </w:t>
            </w:r>
            <w:r w:rsidRPr="00914C79">
              <w:rPr>
                <w:rFonts w:ascii="Arial" w:eastAsia="Times New Roman" w:hAnsi="Arial" w:cs="Arial"/>
                <w:lang w:val="en-US"/>
              </w:rPr>
              <w:t>FATCA</w:t>
            </w:r>
          </w:p>
          <w:p w:rsidR="006E2E65" w:rsidRPr="00914C79" w:rsidRDefault="006E2E65" w:rsidP="006E2E65">
            <w:pPr>
              <w:keepNext/>
              <w:keepLines/>
              <w:widowControl w:val="0"/>
              <w:spacing w:before="120"/>
              <w:contextualSpacing/>
              <w:jc w:val="both"/>
              <w:rPr>
                <w:rFonts w:ascii="Arial" w:eastAsia="Times New Roman" w:hAnsi="Arial" w:cs="Arial"/>
              </w:rPr>
            </w:pPr>
            <w:r w:rsidRPr="00914C79">
              <w:rPr>
                <w:rFonts w:ascii="Arial" w:eastAsia="Times New Roman" w:hAnsi="Arial" w:cs="Arial"/>
              </w:rPr>
              <w:t>2.</w:t>
            </w:r>
            <w:r w:rsidRPr="00914C79">
              <w:rPr>
                <w:rFonts w:ascii="Arial" w:eastAsia="Times New Roman" w:hAnsi="Arial" w:cs="Arial"/>
              </w:rPr>
              <w:tab/>
              <w:t xml:space="preserve">Владелец счета не предоставил действительной Формы W-9 на запрос FFI, или не предоставил корректного наименования и комбинации TIN на запрос FFI, в случае, если FFI получил от </w:t>
            </w:r>
            <w:r w:rsidRPr="00914C79">
              <w:rPr>
                <w:rFonts w:ascii="Arial" w:hAnsi="Arial" w:cs="Arial"/>
                <w:noProof/>
              </w:rPr>
              <w:t>Налоговой службы США</w:t>
            </w:r>
            <w:r w:rsidRPr="00914C79">
              <w:rPr>
                <w:rFonts w:ascii="Arial" w:eastAsia="Times New Roman" w:hAnsi="Arial" w:cs="Arial"/>
              </w:rPr>
              <w:t xml:space="preserve"> информацию о том, что предоставленные ранее наименование и комбинация TIN некорректны</w:t>
            </w:r>
          </w:p>
          <w:p w:rsidR="006E2E65" w:rsidRPr="00914C79" w:rsidRDefault="006E2E65" w:rsidP="006E2E65">
            <w:pPr>
              <w:keepNext/>
              <w:keepLines/>
              <w:widowControl w:val="0"/>
              <w:spacing w:before="120"/>
              <w:contextualSpacing/>
              <w:jc w:val="both"/>
              <w:rPr>
                <w:rFonts w:ascii="Arial" w:eastAsia="Times New Roman" w:hAnsi="Arial" w:cs="Arial"/>
              </w:rPr>
            </w:pPr>
            <w:r w:rsidRPr="00914C79">
              <w:rPr>
                <w:rFonts w:ascii="Arial" w:eastAsia="Times New Roman" w:hAnsi="Arial" w:cs="Arial"/>
              </w:rPr>
              <w:t>3.</w:t>
            </w:r>
            <w:r w:rsidRPr="00914C79">
              <w:rPr>
                <w:rFonts w:ascii="Arial" w:eastAsia="Times New Roman" w:hAnsi="Arial" w:cs="Arial"/>
              </w:rPr>
              <w:tab/>
              <w:t>Если иностранное законодательство ограничивает возможность FFI предоставлять требуемую информацию, а владелец счета не предоставил действительного разрешения на предоставление такой информации</w:t>
            </w:r>
          </w:p>
          <w:p w:rsidR="006E2E65" w:rsidRPr="00914C79" w:rsidRDefault="006E2E65" w:rsidP="006E2E65">
            <w:pPr>
              <w:keepNext/>
              <w:keepLines/>
              <w:widowControl w:val="0"/>
              <w:spacing w:before="120"/>
              <w:contextualSpacing/>
              <w:jc w:val="both"/>
              <w:rPr>
                <w:rFonts w:ascii="Arial" w:eastAsia="Times New Roman" w:hAnsi="Arial" w:cs="Arial"/>
              </w:rPr>
            </w:pPr>
            <w:r w:rsidRPr="00914C79">
              <w:rPr>
                <w:rFonts w:ascii="Arial" w:eastAsia="Times New Roman" w:hAnsi="Arial" w:cs="Arial"/>
              </w:rPr>
              <w:lastRenderedPageBreak/>
              <w:t>4.</w:t>
            </w:r>
            <w:r w:rsidRPr="00914C79">
              <w:rPr>
                <w:rFonts w:ascii="Arial" w:eastAsia="Times New Roman" w:hAnsi="Arial" w:cs="Arial"/>
              </w:rPr>
              <w:tab/>
              <w:t xml:space="preserve">Владелец счета предоставил необходимую документацию для установления статуса </w:t>
            </w:r>
            <w:r w:rsidRPr="00914C79">
              <w:rPr>
                <w:rFonts w:ascii="Arial" w:eastAsia="Times New Roman" w:hAnsi="Arial" w:cs="Arial"/>
                <w:lang w:val="en-US"/>
              </w:rPr>
              <w:t>Passive</w:t>
            </w:r>
            <w:r w:rsidRPr="00914C79">
              <w:rPr>
                <w:rFonts w:ascii="Arial" w:eastAsia="Times New Roman" w:hAnsi="Arial" w:cs="Arial"/>
              </w:rPr>
              <w:t xml:space="preserve"> NFFE, но не предоставил информацию о </w:t>
            </w:r>
            <w:proofErr w:type="spellStart"/>
            <w:r w:rsidRPr="00914C79">
              <w:rPr>
                <w:rFonts w:ascii="Arial" w:eastAsia="Times New Roman" w:hAnsi="Arial" w:cs="Arial"/>
              </w:rPr>
              <w:t>бенефициарных</w:t>
            </w:r>
            <w:proofErr w:type="spellEnd"/>
            <w:r w:rsidRPr="00914C79">
              <w:rPr>
                <w:rFonts w:ascii="Arial" w:eastAsia="Times New Roman" w:hAnsi="Arial" w:cs="Arial"/>
              </w:rPr>
              <w:t xml:space="preserve"> владельцах организации</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lastRenderedPageBreak/>
              <w:t xml:space="preserve">Некоммерческие организации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w:t>
            </w:r>
            <w:proofErr w:type="spellStart"/>
            <w:r w:rsidRPr="00914C79">
              <w:rPr>
                <w:rFonts w:ascii="Arial" w:hAnsi="Arial" w:cs="Arial"/>
                <w:b/>
              </w:rPr>
              <w:t>Non-profit</w:t>
            </w:r>
            <w:proofErr w:type="spellEnd"/>
            <w:r w:rsidRPr="00914C79">
              <w:rPr>
                <w:rFonts w:ascii="Arial" w:hAnsi="Arial" w:cs="Arial"/>
                <w:b/>
              </w:rPr>
              <w:t xml:space="preserve"> </w:t>
            </w:r>
            <w:proofErr w:type="spellStart"/>
            <w:r w:rsidRPr="00914C79">
              <w:rPr>
                <w:rFonts w:ascii="Arial" w:hAnsi="Arial" w:cs="Arial"/>
                <w:b/>
              </w:rPr>
              <w:t>organizations</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lang w:val="en-US"/>
              </w:rPr>
            </w:pP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Иностранная организация (по FATCA учреждена за пределами США), образованная и действующая в стране своего </w:t>
            </w:r>
            <w:proofErr w:type="spellStart"/>
            <w:r w:rsidRPr="00914C79">
              <w:rPr>
                <w:rFonts w:ascii="Arial" w:eastAsia="MS Gothic" w:hAnsi="Arial" w:cs="Arial"/>
                <w:lang w:eastAsia="ja-JP"/>
              </w:rPr>
              <w:t>резидентства</w:t>
            </w:r>
            <w:proofErr w:type="spellEnd"/>
            <w:r w:rsidRPr="00914C79">
              <w:rPr>
                <w:rFonts w:ascii="Arial" w:eastAsia="MS Gothic" w:hAnsi="Arial" w:cs="Arial"/>
                <w:lang w:eastAsia="ja-JP"/>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6E2E65" w:rsidRPr="00914C79" w:rsidRDefault="006E2E65" w:rsidP="00FB3B55">
            <w:pPr>
              <w:keepNext/>
              <w:keepLines/>
              <w:widowControl w:val="0"/>
              <w:numPr>
                <w:ilvl w:val="0"/>
                <w:numId w:val="3"/>
              </w:numPr>
              <w:tabs>
                <w:tab w:val="left" w:pos="1540"/>
              </w:tabs>
              <w:spacing w:before="120" w:after="120"/>
              <w:ind w:left="432"/>
              <w:contextualSpacing/>
              <w:jc w:val="both"/>
              <w:rPr>
                <w:rFonts w:ascii="Arial" w:eastAsia="MS Gothic" w:hAnsi="Arial" w:cs="Arial"/>
                <w:lang w:eastAsia="ja-JP"/>
              </w:rPr>
            </w:pPr>
            <w:proofErr w:type="gramStart"/>
            <w:r w:rsidRPr="00914C79">
              <w:rPr>
                <w:rFonts w:ascii="Arial" w:eastAsia="MS Gothic" w:hAnsi="Arial" w:cs="Arial"/>
                <w:lang w:eastAsia="ja-JP"/>
              </w:rPr>
              <w:t xml:space="preserve">Освобождена от налога на прибыль в стране своего </w:t>
            </w:r>
            <w:proofErr w:type="spellStart"/>
            <w:r w:rsidRPr="00914C79">
              <w:rPr>
                <w:rFonts w:ascii="Arial" w:eastAsia="MS Gothic" w:hAnsi="Arial" w:cs="Arial"/>
                <w:lang w:eastAsia="ja-JP"/>
              </w:rPr>
              <w:t>резидентства</w:t>
            </w:r>
            <w:proofErr w:type="spellEnd"/>
            <w:r w:rsidRPr="00914C79">
              <w:rPr>
                <w:rFonts w:ascii="Arial" w:eastAsia="MS Gothic" w:hAnsi="Arial" w:cs="Arial"/>
                <w:lang w:eastAsia="ja-JP"/>
              </w:rPr>
              <w:t>;</w:t>
            </w:r>
            <w:proofErr w:type="gramEnd"/>
          </w:p>
          <w:p w:rsidR="006E2E65" w:rsidRPr="00914C79" w:rsidRDefault="006E2E65" w:rsidP="00FB3B55">
            <w:pPr>
              <w:keepNext/>
              <w:keepLines/>
              <w:widowControl w:val="0"/>
              <w:numPr>
                <w:ilvl w:val="0"/>
                <w:numId w:val="3"/>
              </w:numPr>
              <w:tabs>
                <w:tab w:val="left" w:pos="1540"/>
              </w:tabs>
              <w:spacing w:before="120" w:after="120"/>
              <w:ind w:left="432"/>
              <w:contextualSpacing/>
              <w:jc w:val="both"/>
              <w:rPr>
                <w:rFonts w:ascii="Arial" w:eastAsia="MS Gothic" w:hAnsi="Arial" w:cs="Arial"/>
                <w:lang w:eastAsia="ja-JP"/>
              </w:rPr>
            </w:pPr>
            <w:r w:rsidRPr="00914C79">
              <w:rPr>
                <w:rFonts w:ascii="Arial" w:eastAsia="MS Gothic" w:hAnsi="Arial" w:cs="Arial"/>
                <w:lang w:eastAsia="ja-JP"/>
              </w:rPr>
              <w:t>Не имеет акционеров или членов, которые получают доход от ее деятельности или ее активов;</w:t>
            </w:r>
          </w:p>
          <w:p w:rsidR="006E2E65" w:rsidRPr="00914C79" w:rsidRDefault="006E2E65" w:rsidP="00FB3B55">
            <w:pPr>
              <w:keepNext/>
              <w:keepLines/>
              <w:widowControl w:val="0"/>
              <w:numPr>
                <w:ilvl w:val="0"/>
                <w:numId w:val="3"/>
              </w:numPr>
              <w:tabs>
                <w:tab w:val="left" w:pos="1540"/>
              </w:tabs>
              <w:spacing w:before="120" w:after="120"/>
              <w:ind w:left="432"/>
              <w:contextualSpacing/>
              <w:jc w:val="both"/>
              <w:rPr>
                <w:rFonts w:ascii="Arial" w:eastAsia="MS Gothic" w:hAnsi="Arial" w:cs="Arial"/>
                <w:lang w:eastAsia="ja-JP"/>
              </w:rPr>
            </w:pPr>
            <w:proofErr w:type="gramStart"/>
            <w:r w:rsidRPr="00914C79">
              <w:rPr>
                <w:rFonts w:ascii="Arial" w:eastAsia="MS Gothic" w:hAnsi="Arial" w:cs="Arial"/>
                <w:lang w:eastAsia="ja-JP"/>
              </w:rPr>
              <w:t xml:space="preserve">Не имеет право в соответствии с учредительными документами и по закону страны своего </w:t>
            </w:r>
            <w:proofErr w:type="spellStart"/>
            <w:r w:rsidRPr="00914C79">
              <w:rPr>
                <w:rFonts w:ascii="Arial" w:eastAsia="MS Gothic" w:hAnsi="Arial" w:cs="Arial"/>
                <w:lang w:eastAsia="ja-JP"/>
              </w:rPr>
              <w:t>резиденства</w:t>
            </w:r>
            <w:proofErr w:type="spellEnd"/>
            <w:r w:rsidRPr="00914C79">
              <w:rPr>
                <w:rFonts w:ascii="Arial" w:eastAsia="MS Gothic" w:hAnsi="Arial" w:cs="Arial"/>
                <w:lang w:eastAsia="ja-JP"/>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914C79">
              <w:rPr>
                <w:rFonts w:ascii="Arial" w:eastAsia="MS Gothic" w:hAnsi="Arial" w:cs="Arial"/>
                <w:lang w:eastAsia="ja-JP"/>
              </w:rPr>
              <w:t xml:space="preserve"> и </w:t>
            </w:r>
          </w:p>
          <w:p w:rsidR="006E2E65" w:rsidRPr="00914C79" w:rsidRDefault="006E2E65" w:rsidP="00FB3B55">
            <w:pPr>
              <w:keepNext/>
              <w:keepLines/>
              <w:widowControl w:val="0"/>
              <w:numPr>
                <w:ilvl w:val="0"/>
                <w:numId w:val="3"/>
              </w:numPr>
              <w:tabs>
                <w:tab w:val="left" w:pos="1540"/>
              </w:tabs>
              <w:spacing w:before="120" w:after="120"/>
              <w:ind w:left="432"/>
              <w:contextualSpacing/>
              <w:jc w:val="both"/>
              <w:rPr>
                <w:rFonts w:ascii="Arial" w:hAnsi="Arial" w:cs="Arial"/>
                <w:lang w:eastAsia="en-GB"/>
              </w:rPr>
            </w:pPr>
            <w:r w:rsidRPr="00914C79">
              <w:rPr>
                <w:rFonts w:ascii="Arial" w:eastAsia="MS Gothic" w:hAnsi="Arial" w:cs="Arial"/>
                <w:lang w:eastAsia="ja-JP"/>
              </w:rPr>
              <w:t xml:space="preserve">При ликвидации и прекращении деятельности, в соответствии с учредительными документами и по закону страны своего </w:t>
            </w:r>
            <w:proofErr w:type="spellStart"/>
            <w:r w:rsidRPr="00914C79">
              <w:rPr>
                <w:rFonts w:ascii="Arial" w:eastAsia="MS Gothic" w:hAnsi="Arial" w:cs="Arial"/>
                <w:lang w:eastAsia="ja-JP"/>
              </w:rPr>
              <w:t>резидентства</w:t>
            </w:r>
            <w:proofErr w:type="spellEnd"/>
            <w:r w:rsidRPr="00914C79">
              <w:rPr>
                <w:rFonts w:ascii="Arial" w:eastAsia="MS Gothic" w:hAnsi="Arial" w:cs="Arial"/>
                <w:lang w:eastAsia="ja-JP"/>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6E2E65" w:rsidRPr="00914C79" w:rsidTr="00390115">
        <w:tc>
          <w:tcPr>
            <w:tcW w:w="2526" w:type="dxa"/>
          </w:tcPr>
          <w:p w:rsidR="006E2E65" w:rsidRPr="00914C79" w:rsidRDefault="006E2E65" w:rsidP="006E2E65">
            <w:pPr>
              <w:keepNext/>
              <w:keepLines/>
              <w:widowControl w:val="0"/>
              <w:spacing w:after="60"/>
              <w:jc w:val="both"/>
              <w:rPr>
                <w:rFonts w:ascii="Arial" w:hAnsi="Arial" w:cs="Arial"/>
                <w:b/>
                <w:noProof/>
              </w:rPr>
            </w:pPr>
            <w:r w:rsidRPr="00914C79">
              <w:rPr>
                <w:rFonts w:ascii="Arial" w:hAnsi="Arial" w:cs="Arial"/>
                <w:b/>
                <w:noProof/>
              </w:rPr>
              <w:t xml:space="preserve">Нефинансовая организация, напрямую предоставляющая отчетность в Налоговую службу США </w:t>
            </w:r>
          </w:p>
          <w:p w:rsidR="006E2E65" w:rsidRPr="00914C79" w:rsidRDefault="006E2E65" w:rsidP="006E2E65">
            <w:pPr>
              <w:keepNext/>
              <w:keepLines/>
              <w:widowControl w:val="0"/>
              <w:spacing w:after="60"/>
              <w:jc w:val="both"/>
              <w:rPr>
                <w:rFonts w:ascii="Arial" w:hAnsi="Arial" w:cs="Arial"/>
                <w:b/>
                <w:noProof/>
              </w:rPr>
            </w:pPr>
          </w:p>
          <w:p w:rsidR="006E2E65" w:rsidRPr="00914C79" w:rsidRDefault="006E2E65" w:rsidP="006E2E65">
            <w:pPr>
              <w:keepNext/>
              <w:keepLines/>
              <w:widowControl w:val="0"/>
              <w:spacing w:after="60"/>
              <w:jc w:val="both"/>
              <w:rPr>
                <w:rFonts w:ascii="Arial" w:hAnsi="Arial" w:cs="Arial"/>
                <w:b/>
                <w:noProof/>
                <w:lang w:val="en-US"/>
              </w:rPr>
            </w:pPr>
            <w:r w:rsidRPr="00914C79">
              <w:rPr>
                <w:rFonts w:ascii="Arial" w:hAnsi="Arial" w:cs="Arial"/>
                <w:b/>
                <w:noProof/>
                <w:lang w:val="en-US"/>
              </w:rPr>
              <w:t>(Direct Reporting Non-financial foreign entity, Direct Reporting NFFE)</w:t>
            </w:r>
          </w:p>
          <w:p w:rsidR="006E2E65" w:rsidRPr="00914C79" w:rsidRDefault="006E2E65" w:rsidP="006E2E65">
            <w:pPr>
              <w:keepNext/>
              <w:keepLines/>
              <w:widowControl w:val="0"/>
              <w:spacing w:after="60"/>
              <w:jc w:val="both"/>
              <w:rPr>
                <w:rFonts w:ascii="Arial" w:hAnsi="Arial" w:cs="Arial"/>
                <w:b/>
                <w:lang w:val="en-US"/>
              </w:rPr>
            </w:pPr>
          </w:p>
        </w:tc>
        <w:tc>
          <w:tcPr>
            <w:tcW w:w="7466" w:type="dxa"/>
          </w:tcPr>
          <w:p w:rsidR="006E2E65" w:rsidRPr="00914C79" w:rsidRDefault="006E2E65" w:rsidP="006E2E65">
            <w:pPr>
              <w:keepNext/>
              <w:keepLines/>
              <w:widowControl w:val="0"/>
              <w:ind w:left="-18" w:firstLine="18"/>
              <w:jc w:val="both"/>
              <w:rPr>
                <w:rFonts w:ascii="Arial" w:hAnsi="Arial" w:cs="Arial"/>
              </w:rPr>
            </w:pPr>
            <w:r w:rsidRPr="00914C79">
              <w:rPr>
                <w:rFonts w:ascii="Arial" w:hAnsi="Arial" w:cs="Arial"/>
              </w:rPr>
              <w:t xml:space="preserve">Нефинансовая организация (NFFE, по FATCA учреждена за пределами США), зарегистрированная на Портале </w:t>
            </w:r>
            <w:r w:rsidRPr="00914C79">
              <w:rPr>
                <w:rFonts w:ascii="Arial" w:hAnsi="Arial" w:cs="Arial"/>
                <w:noProof/>
              </w:rPr>
              <w:t>Налоговой службы США</w:t>
            </w:r>
            <w:r w:rsidRPr="00914C79">
              <w:rPr>
                <w:rFonts w:ascii="Arial" w:hAnsi="Arial" w:cs="Arial"/>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 xml:space="preserve">Зарегистрироваться на Портале, заполнив форму 8957, «Регистрация для целей </w:t>
            </w:r>
            <w:r w:rsidRPr="00914C79">
              <w:rPr>
                <w:rFonts w:ascii="Arial" w:hAnsi="Arial" w:cs="Arial"/>
                <w:lang w:val="en-US"/>
              </w:rPr>
              <w:t>FATCA</w:t>
            </w:r>
            <w:r w:rsidRPr="00914C79">
              <w:rPr>
                <w:rFonts w:ascii="Arial" w:hAnsi="Arial" w:cs="Arial"/>
              </w:rPr>
              <w:t>» (или иные формы, которые могут быть предписаны Налоговой службой США), и получить GIIN;</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Предоставить следующую информацию в отношении каждого календарного года напрямую в Налоговую службу США:</w:t>
            </w:r>
          </w:p>
          <w:p w:rsidR="006E2E65" w:rsidRPr="00914C79" w:rsidRDefault="006E2E65" w:rsidP="00FB3B55">
            <w:pPr>
              <w:keepNext/>
              <w:keepLines/>
              <w:widowControl w:val="0"/>
              <w:numPr>
                <w:ilvl w:val="1"/>
                <w:numId w:val="6"/>
              </w:numPr>
              <w:jc w:val="both"/>
              <w:rPr>
                <w:rFonts w:ascii="Arial" w:hAnsi="Arial" w:cs="Arial"/>
              </w:rPr>
            </w:pPr>
            <w:r w:rsidRPr="00914C79">
              <w:rPr>
                <w:rFonts w:ascii="Arial" w:hAnsi="Arial" w:cs="Arial"/>
              </w:rPr>
              <w:t xml:space="preserve">Имя, адрес и </w:t>
            </w:r>
            <w:r w:rsidRPr="00914C79">
              <w:rPr>
                <w:rFonts w:ascii="Arial" w:hAnsi="Arial" w:cs="Arial"/>
                <w:lang w:val="en-US"/>
              </w:rPr>
              <w:t>TIN</w:t>
            </w:r>
            <w:r w:rsidRPr="00914C79">
              <w:rPr>
                <w:rFonts w:ascii="Arial" w:hAnsi="Arial" w:cs="Arial"/>
              </w:rPr>
              <w:t xml:space="preserve"> каждого существенного собственника, являющегося налогоплательщиком США;</w:t>
            </w:r>
          </w:p>
          <w:p w:rsidR="006E2E65" w:rsidRPr="00914C79" w:rsidRDefault="006E2E65" w:rsidP="00FB3B55">
            <w:pPr>
              <w:keepNext/>
              <w:keepLines/>
              <w:widowControl w:val="0"/>
              <w:numPr>
                <w:ilvl w:val="1"/>
                <w:numId w:val="6"/>
              </w:numPr>
              <w:jc w:val="both"/>
              <w:rPr>
                <w:rFonts w:ascii="Arial" w:hAnsi="Arial" w:cs="Arial"/>
              </w:rPr>
            </w:pPr>
            <w:r w:rsidRPr="00914C79">
              <w:rPr>
                <w:rFonts w:ascii="Arial" w:hAnsi="Arial" w:cs="Arial"/>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914C79">
              <w:rPr>
                <w:rFonts w:ascii="Arial" w:hAnsi="Arial" w:cs="Arial"/>
                <w:lang w:val="en-US"/>
              </w:rPr>
              <w:t>NFFE</w:t>
            </w:r>
            <w:r w:rsidRPr="00914C79">
              <w:rPr>
                <w:rFonts w:ascii="Arial" w:hAnsi="Arial" w:cs="Arial"/>
              </w:rPr>
              <w:t>, в том числе от погашения таких долей);</w:t>
            </w:r>
          </w:p>
          <w:p w:rsidR="006E2E65" w:rsidRPr="00914C79" w:rsidRDefault="006E2E65" w:rsidP="00FB3B55">
            <w:pPr>
              <w:keepNext/>
              <w:keepLines/>
              <w:widowControl w:val="0"/>
              <w:numPr>
                <w:ilvl w:val="1"/>
                <w:numId w:val="6"/>
              </w:numPr>
              <w:jc w:val="both"/>
              <w:rPr>
                <w:rFonts w:ascii="Arial" w:hAnsi="Arial" w:cs="Arial"/>
              </w:rPr>
            </w:pPr>
            <w:r w:rsidRPr="00914C79">
              <w:rPr>
                <w:rFonts w:ascii="Arial" w:hAnsi="Arial" w:cs="Arial"/>
              </w:rPr>
              <w:t xml:space="preserve">Размер доли участия каждого существенного собственника, являющегося налогоплательщиком США, в </w:t>
            </w:r>
            <w:r w:rsidRPr="00914C79">
              <w:rPr>
                <w:rFonts w:ascii="Arial" w:hAnsi="Arial" w:cs="Arial"/>
                <w:lang w:val="en-US"/>
              </w:rPr>
              <w:t>NFFE</w:t>
            </w:r>
            <w:r w:rsidRPr="00914C79">
              <w:rPr>
                <w:rFonts w:ascii="Arial" w:hAnsi="Arial" w:cs="Arial"/>
              </w:rPr>
              <w:t>;</w:t>
            </w:r>
          </w:p>
          <w:p w:rsidR="006E2E65" w:rsidRPr="00914C79" w:rsidRDefault="006E2E65" w:rsidP="00FB3B55">
            <w:pPr>
              <w:keepNext/>
              <w:keepLines/>
              <w:widowControl w:val="0"/>
              <w:numPr>
                <w:ilvl w:val="1"/>
                <w:numId w:val="6"/>
              </w:numPr>
              <w:jc w:val="both"/>
              <w:rPr>
                <w:rFonts w:ascii="Arial" w:hAnsi="Arial" w:cs="Arial"/>
              </w:rPr>
            </w:pPr>
            <w:r w:rsidRPr="00914C79">
              <w:rPr>
                <w:rFonts w:ascii="Arial" w:hAnsi="Arial" w:cs="Arial"/>
              </w:rPr>
              <w:t xml:space="preserve">Название, адрес и </w:t>
            </w:r>
            <w:r w:rsidRPr="00914C79">
              <w:rPr>
                <w:rFonts w:ascii="Arial" w:hAnsi="Arial" w:cs="Arial"/>
                <w:lang w:val="en-US"/>
              </w:rPr>
              <w:t>GIIN</w:t>
            </w:r>
            <w:r w:rsidRPr="00914C79">
              <w:rPr>
                <w:rFonts w:ascii="Arial" w:hAnsi="Arial" w:cs="Arial"/>
              </w:rPr>
              <w:t xml:space="preserve"> </w:t>
            </w:r>
            <w:r w:rsidRPr="00914C79">
              <w:rPr>
                <w:rFonts w:ascii="Arial" w:hAnsi="Arial" w:cs="Arial"/>
                <w:lang w:val="en-US"/>
              </w:rPr>
              <w:t>NFFE</w:t>
            </w:r>
            <w:r w:rsidRPr="00914C79">
              <w:rPr>
                <w:rFonts w:ascii="Arial" w:hAnsi="Arial" w:cs="Arial"/>
              </w:rPr>
              <w:t>;</w:t>
            </w:r>
          </w:p>
          <w:p w:rsidR="006E2E65" w:rsidRPr="00914C79" w:rsidRDefault="006E2E65" w:rsidP="00FB3B55">
            <w:pPr>
              <w:keepNext/>
              <w:keepLines/>
              <w:widowControl w:val="0"/>
              <w:numPr>
                <w:ilvl w:val="1"/>
                <w:numId w:val="6"/>
              </w:numPr>
              <w:jc w:val="both"/>
              <w:rPr>
                <w:rFonts w:ascii="Arial" w:hAnsi="Arial" w:cs="Arial"/>
              </w:rPr>
            </w:pPr>
            <w:r w:rsidRPr="00914C79">
              <w:rPr>
                <w:rFonts w:ascii="Arial" w:hAnsi="Arial" w:cs="Arial"/>
              </w:rPr>
              <w:t>Иную информацию, необходимую по форме 8966 и в соответствии с сопроводительными инструкциями.</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914C79">
              <w:rPr>
                <w:rFonts w:ascii="Arial" w:hAnsi="Arial" w:cs="Arial"/>
                <w:lang w:val="en-US"/>
              </w:rPr>
              <w:t>TIN</w:t>
            </w:r>
            <w:r w:rsidRPr="00914C79">
              <w:rPr>
                <w:rFonts w:ascii="Arial" w:hAnsi="Arial" w:cs="Arial"/>
              </w:rPr>
              <w:t xml:space="preserve"> таких лиц.</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 xml:space="preserve">Хранить записи в отношении долей существенных собственников, являющихся налогоплательщиками США, </w:t>
            </w:r>
            <w:proofErr w:type="gramStart"/>
            <w:r w:rsidRPr="00914C79">
              <w:rPr>
                <w:rFonts w:ascii="Arial" w:hAnsi="Arial" w:cs="Arial"/>
              </w:rPr>
              <w:t>в</w:t>
            </w:r>
            <w:proofErr w:type="gramEnd"/>
            <w:r w:rsidRPr="00914C79">
              <w:rPr>
                <w:rFonts w:ascii="Arial" w:hAnsi="Arial" w:cs="Arial"/>
              </w:rPr>
              <w:t xml:space="preserve"> такой </w:t>
            </w:r>
            <w:r w:rsidRPr="00914C79">
              <w:rPr>
                <w:rFonts w:ascii="Arial" w:hAnsi="Arial" w:cs="Arial"/>
                <w:lang w:val="en-US"/>
              </w:rPr>
              <w:t>NFFE</w:t>
            </w:r>
            <w:r w:rsidRPr="00914C79">
              <w:rPr>
                <w:rFonts w:ascii="Arial" w:hAnsi="Arial" w:cs="Arial"/>
              </w:rPr>
              <w:t xml:space="preserve">. Данная информация должна храниться в течение 6 лет. </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 xml:space="preserve">Каждые три года в течение шести месяцев после окончания трехлетнего периода </w:t>
            </w:r>
            <w:r w:rsidRPr="00914C79">
              <w:rPr>
                <w:rFonts w:ascii="Arial" w:hAnsi="Arial" w:cs="Arial"/>
                <w:lang w:val="en-US"/>
              </w:rPr>
              <w:t>NFFE</w:t>
            </w:r>
            <w:r w:rsidRPr="00914C79">
              <w:rPr>
                <w:rFonts w:ascii="Arial" w:hAnsi="Arial" w:cs="Arial"/>
              </w:rPr>
              <w:t xml:space="preserve"> должна проходить периодическую сертификацию в Налоговой службе США;</w:t>
            </w:r>
          </w:p>
          <w:p w:rsidR="006E2E65" w:rsidRPr="00914C79" w:rsidRDefault="006E2E65" w:rsidP="00FB3B55">
            <w:pPr>
              <w:keepNext/>
              <w:keepLines/>
              <w:widowControl w:val="0"/>
              <w:numPr>
                <w:ilvl w:val="0"/>
                <w:numId w:val="6"/>
              </w:numPr>
              <w:jc w:val="both"/>
              <w:rPr>
                <w:rFonts w:ascii="Arial" w:hAnsi="Arial" w:cs="Arial"/>
              </w:rPr>
            </w:pPr>
            <w:r w:rsidRPr="00914C79">
              <w:rPr>
                <w:rFonts w:ascii="Arial" w:hAnsi="Arial" w:cs="Arial"/>
              </w:rPr>
              <w:t xml:space="preserve">Статус </w:t>
            </w:r>
            <w:r w:rsidRPr="00914C79">
              <w:rPr>
                <w:rFonts w:ascii="Arial" w:hAnsi="Arial" w:cs="Arial"/>
                <w:lang w:val="en-US"/>
              </w:rPr>
              <w:t>NFFE</w:t>
            </w:r>
            <w:r w:rsidRPr="00914C79">
              <w:rPr>
                <w:rFonts w:ascii="Arial" w:hAnsi="Arial" w:cs="Arial"/>
              </w:rPr>
              <w:t xml:space="preserve">, напрямую </w:t>
            </w:r>
            <w:proofErr w:type="gramStart"/>
            <w:r w:rsidRPr="00914C79">
              <w:rPr>
                <w:rFonts w:ascii="Arial" w:hAnsi="Arial" w:cs="Arial"/>
              </w:rPr>
              <w:t>предоставляющей</w:t>
            </w:r>
            <w:proofErr w:type="gramEnd"/>
            <w:r w:rsidRPr="00914C79">
              <w:rPr>
                <w:rFonts w:ascii="Arial" w:hAnsi="Arial" w:cs="Arial"/>
              </w:rPr>
              <w:t xml:space="preserve"> отчетность в Налоговую службу США, не был отозван.</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Определенный налогоплательщик </w:t>
            </w:r>
            <w:r w:rsidRPr="00914C79">
              <w:rPr>
                <w:rFonts w:ascii="Arial" w:hAnsi="Arial" w:cs="Arial"/>
                <w:b/>
              </w:rPr>
              <w:lastRenderedPageBreak/>
              <w:t xml:space="preserve">США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proofErr w:type="gramStart"/>
            <w:r w:rsidRPr="00914C79">
              <w:rPr>
                <w:rFonts w:ascii="Arial" w:hAnsi="Arial" w:cs="Arial"/>
                <w:b/>
              </w:rPr>
              <w:t>(</w:t>
            </w:r>
            <w:proofErr w:type="spellStart"/>
            <w:r w:rsidRPr="00914C79">
              <w:rPr>
                <w:rFonts w:ascii="Arial" w:hAnsi="Arial" w:cs="Arial"/>
                <w:b/>
              </w:rPr>
              <w:t>Specified</w:t>
            </w:r>
            <w:proofErr w:type="spellEnd"/>
            <w:r w:rsidRPr="00914C79">
              <w:rPr>
                <w:rFonts w:ascii="Arial" w:hAnsi="Arial" w:cs="Arial"/>
                <w:b/>
              </w:rPr>
              <w:t xml:space="preserve"> U.S.</w:t>
            </w:r>
            <w:proofErr w:type="gramEnd"/>
            <w:r w:rsidRPr="00914C79">
              <w:rPr>
                <w:rFonts w:ascii="Arial" w:hAnsi="Arial" w:cs="Arial"/>
                <w:b/>
              </w:rPr>
              <w:t xml:space="preserve"> </w:t>
            </w:r>
            <w:proofErr w:type="spellStart"/>
            <w:proofErr w:type="gramStart"/>
            <w:r w:rsidRPr="00914C79">
              <w:rPr>
                <w:rFonts w:ascii="Arial" w:hAnsi="Arial" w:cs="Arial"/>
                <w:b/>
              </w:rPr>
              <w:t>Person</w:t>
            </w:r>
            <w:proofErr w:type="spellEnd"/>
            <w:r w:rsidRPr="00914C79">
              <w:rPr>
                <w:rFonts w:ascii="Arial" w:hAnsi="Arial" w:cs="Arial"/>
                <w:b/>
              </w:rPr>
              <w:t>)</w:t>
            </w:r>
            <w:proofErr w:type="gramEnd"/>
          </w:p>
        </w:tc>
        <w:tc>
          <w:tcPr>
            <w:tcW w:w="7466" w:type="dxa"/>
          </w:tcPr>
          <w:p w:rsidR="006E2E65" w:rsidRPr="00914C79" w:rsidRDefault="006E2E65" w:rsidP="006E2E65">
            <w:pPr>
              <w:keepNext/>
              <w:keepLines/>
              <w:widowControl w:val="0"/>
              <w:jc w:val="both"/>
              <w:rPr>
                <w:rFonts w:ascii="Arial" w:hAnsi="Arial" w:cs="Arial"/>
              </w:rPr>
            </w:pPr>
            <w:proofErr w:type="gramStart"/>
            <w:r w:rsidRPr="00914C79">
              <w:rPr>
                <w:rFonts w:ascii="Arial" w:hAnsi="Arial" w:cs="Arial"/>
              </w:rPr>
              <w:lastRenderedPageBreak/>
              <w:t xml:space="preserve">Любой налогоплательщик США, не подпадающий под исключения, указанные в определении «Налогоплательщик США, исключенный для </w:t>
            </w:r>
            <w:r w:rsidRPr="00914C79">
              <w:rPr>
                <w:rFonts w:ascii="Arial" w:hAnsi="Arial" w:cs="Arial"/>
              </w:rPr>
              <w:lastRenderedPageBreak/>
              <w:t xml:space="preserve">целей </w:t>
            </w:r>
            <w:r w:rsidRPr="00914C79">
              <w:rPr>
                <w:rFonts w:ascii="Arial" w:hAnsi="Arial" w:cs="Arial"/>
                <w:lang w:val="en-US"/>
              </w:rPr>
              <w:t>FATCA</w:t>
            </w:r>
            <w:r w:rsidRPr="00914C79">
              <w:rPr>
                <w:rFonts w:ascii="Arial" w:hAnsi="Arial" w:cs="Arial"/>
              </w:rPr>
              <w:t xml:space="preserve"> (</w:t>
            </w:r>
            <w:r w:rsidRPr="00914C79">
              <w:rPr>
                <w:rFonts w:ascii="Arial" w:hAnsi="Arial" w:cs="Arial"/>
                <w:lang w:val="en-US"/>
              </w:rPr>
              <w:t>Not</w:t>
            </w:r>
            <w:r w:rsidRPr="00914C79">
              <w:rPr>
                <w:rFonts w:ascii="Arial" w:hAnsi="Arial" w:cs="Arial"/>
              </w:rPr>
              <w:t xml:space="preserve"> </w:t>
            </w:r>
            <w:r w:rsidRPr="00914C79">
              <w:rPr>
                <w:rFonts w:ascii="Arial" w:hAnsi="Arial" w:cs="Arial"/>
                <w:lang w:val="en-US"/>
              </w:rPr>
              <w:t>a</w:t>
            </w:r>
            <w:r w:rsidRPr="00914C79">
              <w:rPr>
                <w:rFonts w:ascii="Arial" w:hAnsi="Arial" w:cs="Arial"/>
              </w:rPr>
              <w:t xml:space="preserve"> </w:t>
            </w:r>
            <w:r w:rsidRPr="00914C79">
              <w:rPr>
                <w:rFonts w:ascii="Arial" w:hAnsi="Arial" w:cs="Arial"/>
                <w:lang w:val="en-US"/>
              </w:rPr>
              <w:t>Specified</w:t>
            </w:r>
            <w:r w:rsidRPr="00914C79">
              <w:rPr>
                <w:rFonts w:ascii="Arial" w:hAnsi="Arial" w:cs="Arial"/>
              </w:rPr>
              <w:t xml:space="preserve"> </w:t>
            </w:r>
            <w:r w:rsidRPr="00914C79">
              <w:rPr>
                <w:rFonts w:ascii="Arial" w:hAnsi="Arial" w:cs="Arial"/>
                <w:lang w:val="en-US"/>
              </w:rPr>
              <w:t>U</w:t>
            </w:r>
            <w:r w:rsidRPr="00914C79">
              <w:rPr>
                <w:rFonts w:ascii="Arial" w:hAnsi="Arial" w:cs="Arial"/>
              </w:rPr>
              <w:t>.</w:t>
            </w:r>
            <w:r w:rsidRPr="00914C79">
              <w:rPr>
                <w:rFonts w:ascii="Arial" w:hAnsi="Arial" w:cs="Arial"/>
                <w:lang w:val="en-US"/>
              </w:rPr>
              <w:t>S</w:t>
            </w:r>
            <w:r w:rsidRPr="00914C79">
              <w:rPr>
                <w:rFonts w:ascii="Arial" w:hAnsi="Arial" w:cs="Arial"/>
              </w:rPr>
              <w:t>.</w:t>
            </w:r>
            <w:proofErr w:type="gramEnd"/>
            <w:r w:rsidRPr="00914C79">
              <w:rPr>
                <w:rFonts w:ascii="Arial" w:hAnsi="Arial" w:cs="Arial"/>
              </w:rPr>
              <w:t xml:space="preserve"> </w:t>
            </w:r>
            <w:r w:rsidRPr="00914C79">
              <w:rPr>
                <w:rFonts w:ascii="Arial" w:hAnsi="Arial" w:cs="Arial"/>
                <w:lang w:val="en-US"/>
              </w:rPr>
              <w:t>Person</w:t>
            </w:r>
            <w:proofErr w:type="gramStart"/>
            <w:r w:rsidRPr="00914C79">
              <w:rPr>
                <w:rFonts w:ascii="Arial" w:hAnsi="Arial" w:cs="Arial"/>
              </w:rPr>
              <w:t>)»</w:t>
            </w:r>
            <w:proofErr w:type="gramEnd"/>
            <w:r w:rsidRPr="00914C79">
              <w:rPr>
                <w:rFonts w:ascii="Arial" w:hAnsi="Arial" w:cs="Arial"/>
              </w:rPr>
              <w:t>.</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 xml:space="preserve">Организации в процессе ликвидации или банкротства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(Excepted nonfinancial entities in liquidation or bankruptcy)</w:t>
            </w:r>
          </w:p>
        </w:tc>
        <w:tc>
          <w:tcPr>
            <w:tcW w:w="7466" w:type="dxa"/>
          </w:tcPr>
          <w:p w:rsidR="006E2E65" w:rsidRPr="00914C79" w:rsidRDefault="006E2E65" w:rsidP="006E2E65">
            <w:pPr>
              <w:keepNext/>
              <w:keepLines/>
              <w:widowControl w:val="0"/>
              <w:autoSpaceDE w:val="0"/>
              <w:autoSpaceDN w:val="0"/>
              <w:adjustRightInd w:val="0"/>
              <w:jc w:val="both"/>
              <w:rPr>
                <w:rFonts w:ascii="Arial" w:eastAsia="MS Gothic" w:hAnsi="Arial" w:cs="Arial"/>
                <w:lang w:eastAsia="ja-JP"/>
              </w:rPr>
            </w:pPr>
            <w:r w:rsidRPr="00914C79">
              <w:rPr>
                <w:rFonts w:ascii="Arial" w:eastAsia="MS Gothic" w:hAnsi="Arial" w:cs="Arial"/>
                <w:lang w:eastAsia="ja-JP"/>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Организация, определенная в секции 501(</w:t>
            </w:r>
            <w:r w:rsidRPr="00914C79">
              <w:rPr>
                <w:rFonts w:ascii="Arial" w:hAnsi="Arial" w:cs="Arial"/>
                <w:b/>
                <w:lang w:val="en-US"/>
              </w:rPr>
              <w:t>c</w:t>
            </w:r>
            <w:r w:rsidRPr="00914C79">
              <w:rPr>
                <w:rFonts w:ascii="Arial" w:hAnsi="Arial" w:cs="Arial"/>
                <w:b/>
              </w:rPr>
              <w:t xml:space="preserve">) Налогового кодекса США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 xml:space="preserve">(Section 501(c) entities of US Internal Revenue Code) </w:t>
            </w:r>
          </w:p>
          <w:p w:rsidR="006E2E65" w:rsidRPr="00914C79" w:rsidRDefault="006E2E65" w:rsidP="006E2E65">
            <w:pPr>
              <w:keepNext/>
              <w:keepLines/>
              <w:widowControl w:val="0"/>
              <w:jc w:val="both"/>
              <w:rPr>
                <w:rFonts w:ascii="Arial" w:hAnsi="Arial" w:cs="Arial"/>
                <w:b/>
                <w:lang w:val="en-US"/>
              </w:rPr>
            </w:pPr>
          </w:p>
        </w:tc>
        <w:tc>
          <w:tcPr>
            <w:tcW w:w="7466" w:type="dxa"/>
            <w:shd w:val="clear" w:color="auto" w:fill="auto"/>
          </w:tcPr>
          <w:p w:rsidR="006E2E65" w:rsidRPr="00914C79" w:rsidRDefault="006E2E65" w:rsidP="006E2E65">
            <w:pPr>
              <w:keepNext/>
              <w:keepLines/>
              <w:widowControl w:val="0"/>
              <w:jc w:val="both"/>
              <w:rPr>
                <w:rFonts w:ascii="Arial" w:hAnsi="Arial" w:cs="Arial"/>
                <w:lang w:eastAsia="en-GB"/>
              </w:rPr>
            </w:pPr>
            <w:r w:rsidRPr="00914C79">
              <w:rPr>
                <w:rFonts w:ascii="Arial" w:hAnsi="Arial" w:cs="Arial"/>
                <w:lang w:eastAsia="en-GB"/>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rsidR="006E2E65" w:rsidRPr="00914C79" w:rsidRDefault="006E2E65" w:rsidP="00FB3B55">
            <w:pPr>
              <w:keepNext/>
              <w:keepLines/>
              <w:widowControl w:val="0"/>
              <w:numPr>
                <w:ilvl w:val="0"/>
                <w:numId w:val="25"/>
              </w:numPr>
              <w:ind w:left="792"/>
              <w:contextualSpacing/>
              <w:jc w:val="both"/>
              <w:rPr>
                <w:rFonts w:ascii="Arial" w:eastAsia="MS Gothic" w:hAnsi="Arial" w:cs="Arial"/>
                <w:lang w:eastAsia="ja-JP"/>
              </w:rPr>
            </w:pPr>
            <w:r w:rsidRPr="00914C79">
              <w:rPr>
                <w:rFonts w:ascii="Arial" w:eastAsia="MS Gothic" w:hAnsi="Arial" w:cs="Arial"/>
                <w:lang w:eastAsia="ja-JP"/>
              </w:rPr>
              <w:t>подтверждение, что Налоговая служба США (</w:t>
            </w:r>
            <w:r w:rsidRPr="00914C79">
              <w:rPr>
                <w:rFonts w:ascii="Arial" w:eastAsia="MS Gothic" w:hAnsi="Arial" w:cs="Arial"/>
                <w:lang w:val="en-US" w:eastAsia="ja-JP"/>
              </w:rPr>
              <w:t>IRS</w:t>
            </w:r>
            <w:r w:rsidRPr="00914C79">
              <w:rPr>
                <w:rFonts w:ascii="Arial" w:eastAsia="MS Gothic" w:hAnsi="Arial" w:cs="Arial"/>
                <w:lang w:eastAsia="ja-JP"/>
              </w:rPr>
              <w:t>) выпустила письмо с подтверждением, что организация относится к организациям,</w:t>
            </w:r>
            <w:r w:rsidRPr="00914C79">
              <w:rPr>
                <w:rFonts w:ascii="Arial" w:hAnsi="Arial" w:cs="Arial"/>
              </w:rPr>
              <w:t xml:space="preserve"> определенным в секции 501(a) Налогового кодекса США и указала дату такого письма, ИЛИ</w:t>
            </w:r>
          </w:p>
          <w:p w:rsidR="006E2E65" w:rsidRPr="00914C79" w:rsidRDefault="006E2E65" w:rsidP="00FB3B55">
            <w:pPr>
              <w:keepNext/>
              <w:keepLines/>
              <w:widowControl w:val="0"/>
              <w:numPr>
                <w:ilvl w:val="0"/>
                <w:numId w:val="25"/>
              </w:numPr>
              <w:ind w:left="792"/>
              <w:contextualSpacing/>
              <w:jc w:val="both"/>
              <w:rPr>
                <w:rFonts w:ascii="Arial" w:hAnsi="Arial" w:cs="Arial"/>
              </w:rPr>
            </w:pPr>
            <w:r w:rsidRPr="00914C79">
              <w:rPr>
                <w:rFonts w:ascii="Arial" w:eastAsia="MS Gothic" w:hAnsi="Arial" w:cs="Arial"/>
                <w:lang w:eastAsia="ja-JP"/>
              </w:rPr>
              <w:t xml:space="preserve">предоставила копию заключения юриста США, </w:t>
            </w:r>
            <w:proofErr w:type="gramStart"/>
            <w:r w:rsidRPr="00914C79">
              <w:rPr>
                <w:rFonts w:ascii="Arial" w:eastAsia="MS Gothic" w:hAnsi="Arial" w:cs="Arial"/>
                <w:lang w:eastAsia="ja-JP"/>
              </w:rPr>
              <w:t>подтверждающего</w:t>
            </w:r>
            <w:proofErr w:type="gramEnd"/>
            <w:r w:rsidRPr="00914C79">
              <w:rPr>
                <w:rFonts w:ascii="Arial" w:eastAsia="MS Gothic" w:hAnsi="Arial" w:cs="Arial"/>
                <w:lang w:eastAsia="ja-JP"/>
              </w:rPr>
              <w:t xml:space="preserve"> что организация относится к организациям,</w:t>
            </w:r>
            <w:r w:rsidRPr="00914C79">
              <w:rPr>
                <w:rFonts w:ascii="Arial" w:hAnsi="Arial" w:cs="Arial"/>
              </w:rPr>
              <w:t xml:space="preserve"> определенным в секции 501(a) Налогового кодекса США</w:t>
            </w:r>
          </w:p>
          <w:p w:rsidR="006E2E65" w:rsidRPr="00914C79" w:rsidRDefault="006E2E65" w:rsidP="00FB3B55">
            <w:pPr>
              <w:keepNext/>
              <w:keepLines/>
              <w:widowControl w:val="0"/>
              <w:numPr>
                <w:ilvl w:val="0"/>
                <w:numId w:val="25"/>
              </w:numPr>
              <w:ind w:left="792"/>
              <w:contextualSpacing/>
              <w:jc w:val="both"/>
              <w:rPr>
                <w:rFonts w:ascii="Arial" w:eastAsia="MS Gothic" w:hAnsi="Arial" w:cs="Arial"/>
                <w:lang w:eastAsia="ja-JP"/>
              </w:rPr>
            </w:pPr>
            <w:r w:rsidRPr="00914C79">
              <w:rPr>
                <w:rFonts w:ascii="Arial" w:eastAsia="MS Gothic" w:hAnsi="Arial" w:cs="Arial"/>
                <w:lang w:eastAsia="ja-JP"/>
              </w:rPr>
              <w:t>подтверждение, что статус организации не был отозван.</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 xml:space="preserve">Организованный рынок ценных бумаг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Established</w:t>
            </w:r>
            <w:proofErr w:type="spellEnd"/>
            <w:r w:rsidRPr="00914C79">
              <w:rPr>
                <w:rFonts w:ascii="Arial" w:hAnsi="Arial" w:cs="Arial"/>
                <w:b/>
              </w:rPr>
              <w:t xml:space="preserve"> </w:t>
            </w:r>
            <w:proofErr w:type="spellStart"/>
            <w:r w:rsidRPr="00914C79">
              <w:rPr>
                <w:rFonts w:ascii="Arial" w:hAnsi="Arial" w:cs="Arial"/>
                <w:b/>
              </w:rPr>
              <w:t>securities</w:t>
            </w:r>
            <w:proofErr w:type="spellEnd"/>
            <w:r w:rsidRPr="00914C79">
              <w:rPr>
                <w:rFonts w:ascii="Arial" w:hAnsi="Arial" w:cs="Arial"/>
                <w:b/>
              </w:rPr>
              <w:t xml:space="preserve"> </w:t>
            </w:r>
            <w:proofErr w:type="spellStart"/>
            <w:r w:rsidRPr="00914C79">
              <w:rPr>
                <w:rFonts w:ascii="Arial" w:hAnsi="Arial" w:cs="Arial"/>
                <w:b/>
              </w:rPr>
              <w:t>market</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 xml:space="preserve">Организованный рынок ценных бумаг, в целях FATCA, определяется как: </w:t>
            </w:r>
          </w:p>
          <w:p w:rsidR="006E2E65" w:rsidRPr="00914C79" w:rsidRDefault="006E2E65" w:rsidP="00FB3B55">
            <w:pPr>
              <w:keepNext/>
              <w:keepLines/>
              <w:widowControl w:val="0"/>
              <w:numPr>
                <w:ilvl w:val="0"/>
                <w:numId w:val="14"/>
              </w:numPr>
              <w:contextualSpacing/>
              <w:jc w:val="both"/>
              <w:rPr>
                <w:rFonts w:ascii="Arial" w:hAnsi="Arial" w:cs="Arial"/>
              </w:rPr>
            </w:pPr>
            <w:r w:rsidRPr="00914C79">
              <w:rPr>
                <w:rFonts w:ascii="Arial" w:eastAsia="MS Gothic" w:hAnsi="Arial" w:cs="Arial"/>
                <w:lang w:eastAsia="ja-JP"/>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914C79">
              <w:rPr>
                <w:rFonts w:ascii="Arial" w:eastAsia="MS Gothic" w:hAnsi="Arial" w:cs="Arial"/>
                <w:lang w:eastAsia="ja-JP"/>
              </w:rPr>
              <w:t>млрд</w:t>
            </w:r>
            <w:proofErr w:type="gramEnd"/>
            <w:r w:rsidRPr="00914C79">
              <w:rPr>
                <w:rFonts w:ascii="Arial" w:eastAsia="MS Gothic" w:hAnsi="Arial" w:cs="Arial"/>
                <w:lang w:eastAsia="ja-JP"/>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6E2E65" w:rsidRPr="00914C79" w:rsidRDefault="006E2E65" w:rsidP="00FB3B55">
            <w:pPr>
              <w:keepNext/>
              <w:keepLines/>
              <w:widowControl w:val="0"/>
              <w:numPr>
                <w:ilvl w:val="0"/>
                <w:numId w:val="14"/>
              </w:numPr>
              <w:contextualSpacing/>
              <w:jc w:val="both"/>
              <w:rPr>
                <w:rFonts w:ascii="Arial" w:hAnsi="Arial" w:cs="Arial"/>
              </w:rPr>
            </w:pPr>
            <w:r w:rsidRPr="00914C79">
              <w:rPr>
                <w:rFonts w:ascii="Arial" w:eastAsia="MS Gothic" w:hAnsi="Arial" w:cs="Arial"/>
                <w:lang w:eastAsia="ja-JP"/>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6E2E65" w:rsidRPr="00914C79" w:rsidRDefault="006E2E65" w:rsidP="00FB3B55">
            <w:pPr>
              <w:keepNext/>
              <w:keepLines/>
              <w:widowControl w:val="0"/>
              <w:numPr>
                <w:ilvl w:val="0"/>
                <w:numId w:val="14"/>
              </w:numPr>
              <w:contextualSpacing/>
              <w:jc w:val="both"/>
              <w:rPr>
                <w:rFonts w:ascii="Arial" w:hAnsi="Arial" w:cs="Arial"/>
              </w:rPr>
            </w:pPr>
            <w:r w:rsidRPr="00914C79">
              <w:rPr>
                <w:rFonts w:ascii="Arial" w:eastAsia="MS Gothic" w:hAnsi="Arial" w:cs="Arial"/>
                <w:lang w:eastAsia="ja-JP"/>
              </w:rPr>
              <w:t xml:space="preserve">любая биржа, поименованная в статье Ограничение льгот в соответствии с действующим договором об </w:t>
            </w:r>
            <w:proofErr w:type="spellStart"/>
            <w:r w:rsidRPr="00914C79">
              <w:rPr>
                <w:rFonts w:ascii="Arial" w:eastAsia="MS Gothic" w:hAnsi="Arial" w:cs="Arial"/>
                <w:lang w:eastAsia="ja-JP"/>
              </w:rPr>
              <w:t>избежании</w:t>
            </w:r>
            <w:proofErr w:type="spellEnd"/>
            <w:r w:rsidRPr="00914C79">
              <w:rPr>
                <w:rFonts w:ascii="Arial" w:eastAsia="MS Gothic" w:hAnsi="Arial" w:cs="Arial"/>
                <w:lang w:eastAsia="ja-JP"/>
              </w:rPr>
              <w:t xml:space="preserve"> двойного налогообложения с США; или </w:t>
            </w:r>
          </w:p>
          <w:p w:rsidR="006E2E65" w:rsidRPr="00914C79" w:rsidRDefault="006E2E65" w:rsidP="00FB3B55">
            <w:pPr>
              <w:keepNext/>
              <w:keepLines/>
              <w:widowControl w:val="0"/>
              <w:numPr>
                <w:ilvl w:val="0"/>
                <w:numId w:val="14"/>
              </w:numPr>
              <w:contextualSpacing/>
              <w:jc w:val="both"/>
              <w:rPr>
                <w:rFonts w:ascii="Arial" w:hAnsi="Arial" w:cs="Arial"/>
              </w:rPr>
            </w:pPr>
            <w:r w:rsidRPr="00914C79">
              <w:rPr>
                <w:rFonts w:ascii="Arial" w:eastAsia="MS Gothic" w:hAnsi="Arial" w:cs="Arial"/>
                <w:lang w:eastAsia="ja-JP"/>
              </w:rPr>
              <w:t>любая иная биржа, которая может быть назначена Государственным секретарем в опубликованном им руководстве.</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Освобожденные </w:t>
            </w:r>
            <w:proofErr w:type="spellStart"/>
            <w:r w:rsidRPr="00914C79">
              <w:rPr>
                <w:rFonts w:ascii="Arial" w:hAnsi="Arial" w:cs="Arial"/>
                <w:b/>
              </w:rPr>
              <w:t>бенефициарные</w:t>
            </w:r>
            <w:proofErr w:type="spellEnd"/>
            <w:r w:rsidRPr="00914C79">
              <w:rPr>
                <w:rFonts w:ascii="Arial" w:hAnsi="Arial" w:cs="Arial"/>
                <w:b/>
              </w:rPr>
              <w:t xml:space="preserve"> владельцы (в соответствии с положениями FATCA и межправительственных соглашений по Модели 1,2)</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Exempt</w:t>
            </w:r>
            <w:proofErr w:type="spellEnd"/>
            <w:r w:rsidRPr="00914C79">
              <w:rPr>
                <w:rFonts w:ascii="Arial" w:hAnsi="Arial" w:cs="Arial"/>
                <w:b/>
              </w:rPr>
              <w:t xml:space="preserve"> </w:t>
            </w:r>
            <w:proofErr w:type="spellStart"/>
            <w:r w:rsidRPr="00914C79">
              <w:rPr>
                <w:rFonts w:ascii="Arial" w:hAnsi="Arial" w:cs="Arial"/>
                <w:b/>
              </w:rPr>
              <w:t>beneficial</w:t>
            </w:r>
            <w:proofErr w:type="spellEnd"/>
            <w:r w:rsidRPr="00914C79">
              <w:rPr>
                <w:rFonts w:ascii="Arial" w:hAnsi="Arial" w:cs="Arial"/>
                <w:b/>
              </w:rPr>
              <w:t xml:space="preserve"> </w:t>
            </w:r>
            <w:proofErr w:type="spellStart"/>
            <w:r w:rsidRPr="00914C79">
              <w:rPr>
                <w:rFonts w:ascii="Arial" w:hAnsi="Arial" w:cs="Arial"/>
                <w:b/>
              </w:rPr>
              <w:t>owners</w:t>
            </w:r>
            <w:proofErr w:type="spellEnd"/>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Организации, включая:</w:t>
            </w:r>
          </w:p>
          <w:p w:rsidR="006E2E65" w:rsidRPr="00914C79" w:rsidRDefault="006E2E65" w:rsidP="00FB3B55">
            <w:pPr>
              <w:keepNext/>
              <w:keepLines/>
              <w:widowControl w:val="0"/>
              <w:numPr>
                <w:ilvl w:val="0"/>
                <w:numId w:val="28"/>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Органы власти и правительственные учреждения, либо организации, полностью принадлежащие последним; </w:t>
            </w:r>
          </w:p>
          <w:p w:rsidR="006E2E65" w:rsidRPr="00914C79" w:rsidRDefault="006E2E65" w:rsidP="00FB3B55">
            <w:pPr>
              <w:keepNext/>
              <w:keepLines/>
              <w:widowControl w:val="0"/>
              <w:numPr>
                <w:ilvl w:val="0"/>
                <w:numId w:val="28"/>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Международные организации, либо </w:t>
            </w:r>
            <w:proofErr w:type="gramStart"/>
            <w:r w:rsidRPr="00914C79">
              <w:rPr>
                <w:rFonts w:ascii="Arial" w:eastAsia="MS Gothic" w:hAnsi="Arial" w:cs="Arial"/>
                <w:lang w:eastAsia="ja-JP"/>
              </w:rPr>
              <w:t>организации</w:t>
            </w:r>
            <w:proofErr w:type="gramEnd"/>
            <w:r w:rsidRPr="00914C79">
              <w:rPr>
                <w:rFonts w:ascii="Arial" w:eastAsia="MS Gothic" w:hAnsi="Arial" w:cs="Arial"/>
                <w:lang w:eastAsia="ja-JP"/>
              </w:rPr>
              <w:t xml:space="preserve"> полностью принадлежащие последним;</w:t>
            </w:r>
          </w:p>
          <w:p w:rsidR="006E2E65" w:rsidRPr="00914C79" w:rsidRDefault="006E2E65" w:rsidP="00FB3B55">
            <w:pPr>
              <w:keepNext/>
              <w:keepLines/>
              <w:widowControl w:val="0"/>
              <w:numPr>
                <w:ilvl w:val="0"/>
                <w:numId w:val="27"/>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6E2E65" w:rsidRPr="00914C79" w:rsidRDefault="006E2E65" w:rsidP="00FB3B55">
            <w:pPr>
              <w:keepNext/>
              <w:keepLines/>
              <w:widowControl w:val="0"/>
              <w:numPr>
                <w:ilvl w:val="0"/>
                <w:numId w:val="27"/>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Правительства территорий США;</w:t>
            </w:r>
          </w:p>
          <w:p w:rsidR="006E2E65" w:rsidRPr="00914C79" w:rsidRDefault="006E2E65" w:rsidP="00FB3B55">
            <w:pPr>
              <w:keepNext/>
              <w:keepLines/>
              <w:widowControl w:val="0"/>
              <w:numPr>
                <w:ilvl w:val="0"/>
                <w:numId w:val="27"/>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Отдельные виды пенсионных фондов:</w:t>
            </w:r>
          </w:p>
          <w:p w:rsidR="006E2E65" w:rsidRPr="00914C79" w:rsidRDefault="006E2E65" w:rsidP="00FB3B55">
            <w:pPr>
              <w:keepNext/>
              <w:keepLines/>
              <w:widowControl w:val="0"/>
              <w:numPr>
                <w:ilvl w:val="1"/>
                <w:numId w:val="2"/>
              </w:numPr>
              <w:tabs>
                <w:tab w:val="left" w:pos="1540"/>
              </w:tabs>
              <w:spacing w:before="60" w:after="60"/>
              <w:ind w:left="342" w:hanging="284"/>
              <w:jc w:val="both"/>
              <w:rPr>
                <w:rFonts w:ascii="Arial" w:eastAsia="MS Gothic" w:hAnsi="Arial" w:cs="Arial"/>
                <w:lang w:eastAsia="ja-JP"/>
              </w:rPr>
            </w:pPr>
            <w:r w:rsidRPr="00914C79">
              <w:rPr>
                <w:rFonts w:ascii="Arial" w:eastAsia="MS Gothic" w:hAnsi="Arial" w:cs="Arial"/>
                <w:lang w:eastAsia="ja-JP"/>
              </w:rPr>
              <w:t>Пенсионные фонды, имеющие льготы в соответствии с соглашением о налогообложении;</w:t>
            </w:r>
          </w:p>
          <w:p w:rsidR="006E2E65" w:rsidRPr="00914C79" w:rsidRDefault="006E2E65" w:rsidP="00FB3B55">
            <w:pPr>
              <w:keepNext/>
              <w:keepLines/>
              <w:widowControl w:val="0"/>
              <w:numPr>
                <w:ilvl w:val="1"/>
                <w:numId w:val="2"/>
              </w:numPr>
              <w:tabs>
                <w:tab w:val="left" w:pos="1540"/>
              </w:tabs>
              <w:spacing w:before="60" w:after="60"/>
              <w:ind w:left="342" w:hanging="284"/>
              <w:jc w:val="both"/>
              <w:rPr>
                <w:rFonts w:ascii="Arial" w:eastAsia="MS Gothic" w:hAnsi="Arial" w:cs="Arial"/>
                <w:lang w:eastAsia="ja-JP"/>
              </w:rPr>
            </w:pPr>
            <w:r w:rsidRPr="00914C79">
              <w:rPr>
                <w:rFonts w:ascii="Arial" w:eastAsia="MS Gothic" w:hAnsi="Arial" w:cs="Arial"/>
                <w:lang w:eastAsia="ja-JP"/>
              </w:rPr>
              <w:t>Пенсионные фонды с открытым доступом, созданные одним или несколькими работодателями, а также:</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t xml:space="preserve">(1) не имеющие выгодоприобретателей с долей активов фонда, </w:t>
            </w:r>
            <w:proofErr w:type="gramStart"/>
            <w:r w:rsidRPr="00914C79">
              <w:rPr>
                <w:rFonts w:ascii="Arial" w:eastAsia="MS Gothic" w:hAnsi="Arial" w:cs="Arial"/>
                <w:lang w:eastAsia="ja-JP"/>
              </w:rPr>
              <w:t>превышающую</w:t>
            </w:r>
            <w:proofErr w:type="gramEnd"/>
            <w:r w:rsidRPr="00914C79">
              <w:rPr>
                <w:rFonts w:ascii="Arial" w:eastAsia="MS Gothic" w:hAnsi="Arial" w:cs="Arial"/>
                <w:lang w:eastAsia="ja-JP"/>
              </w:rPr>
              <w:t xml:space="preserve"> пять процентов, </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t xml:space="preserve">(2) регулируются государством и ежегодно предоставляют отчетность о </w:t>
            </w:r>
            <w:proofErr w:type="gramStart"/>
            <w:r w:rsidRPr="00914C79">
              <w:rPr>
                <w:rFonts w:ascii="Arial" w:eastAsia="MS Gothic" w:hAnsi="Arial" w:cs="Arial"/>
                <w:lang w:eastAsia="ja-JP"/>
              </w:rPr>
              <w:t>своих</w:t>
            </w:r>
            <w:proofErr w:type="gramEnd"/>
            <w:r w:rsidRPr="00914C79">
              <w:rPr>
                <w:rFonts w:ascii="Arial" w:eastAsia="MS Gothic" w:hAnsi="Arial" w:cs="Arial"/>
                <w:lang w:eastAsia="ja-JP"/>
              </w:rPr>
              <w:t xml:space="preserve"> выгодоприобретателях в соответствующие налоговые органы, </w:t>
            </w:r>
          </w:p>
          <w:p w:rsidR="006E2E65" w:rsidRPr="00914C79" w:rsidRDefault="006E2E65" w:rsidP="006E2E65">
            <w:pPr>
              <w:keepNext/>
              <w:keepLines/>
              <w:widowControl w:val="0"/>
              <w:tabs>
                <w:tab w:val="left" w:pos="1540"/>
              </w:tabs>
              <w:spacing w:before="120" w:after="120"/>
              <w:ind w:left="342" w:hanging="284"/>
              <w:jc w:val="both"/>
              <w:rPr>
                <w:rFonts w:ascii="Arial" w:eastAsia="MS Gothic" w:hAnsi="Arial" w:cs="Arial"/>
                <w:lang w:eastAsia="ja-JP"/>
              </w:rPr>
            </w:pPr>
            <w:r w:rsidRPr="00914C79">
              <w:rPr>
                <w:rFonts w:ascii="Arial" w:eastAsia="MS Gothic" w:hAnsi="Arial" w:cs="Arial"/>
                <w:lang w:eastAsia="ja-JP"/>
              </w:rPr>
              <w:t xml:space="preserve">(3) и </w:t>
            </w:r>
            <w:proofErr w:type="gramStart"/>
            <w:r w:rsidRPr="00914C79">
              <w:rPr>
                <w:rFonts w:ascii="Arial" w:eastAsia="MS Gothic" w:hAnsi="Arial" w:cs="Arial"/>
                <w:lang w:eastAsia="ja-JP"/>
              </w:rPr>
              <w:t>отвечающие</w:t>
            </w:r>
            <w:proofErr w:type="gramEnd"/>
            <w:r w:rsidRPr="00914C79">
              <w:rPr>
                <w:rFonts w:ascii="Arial" w:eastAsia="MS Gothic" w:hAnsi="Arial" w:cs="Arial"/>
                <w:lang w:eastAsia="ja-JP"/>
              </w:rPr>
              <w:t xml:space="preserve"> одному из следующих условий:</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t xml:space="preserve">(а) как правило, освобождены от уплаты налога в стране учреждения, </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lastRenderedPageBreak/>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914C79">
              <w:rPr>
                <w:rFonts w:ascii="Arial" w:eastAsia="MS Gothic" w:hAnsi="Arial" w:cs="Arial"/>
                <w:lang w:eastAsia="ja-JP"/>
              </w:rPr>
              <w:t>дств в др</w:t>
            </w:r>
            <w:proofErr w:type="gramEnd"/>
            <w:r w:rsidRPr="00914C79">
              <w:rPr>
                <w:rFonts w:ascii="Arial" w:eastAsia="MS Gothic" w:hAnsi="Arial" w:cs="Arial"/>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6E2E65" w:rsidRPr="00914C79" w:rsidRDefault="006E2E65" w:rsidP="006E2E65">
            <w:pPr>
              <w:keepNext/>
              <w:keepLines/>
              <w:widowControl w:val="0"/>
              <w:tabs>
                <w:tab w:val="left" w:pos="1540"/>
              </w:tabs>
              <w:spacing w:before="40" w:after="40"/>
              <w:ind w:left="342" w:hanging="284"/>
              <w:jc w:val="both"/>
              <w:rPr>
                <w:rFonts w:ascii="Arial" w:eastAsia="MS Gothic" w:hAnsi="Arial" w:cs="Arial"/>
                <w:lang w:eastAsia="ja-JP"/>
              </w:rPr>
            </w:pPr>
            <w:r w:rsidRPr="00914C79">
              <w:rPr>
                <w:rFonts w:ascii="Arial" w:eastAsia="MS Gothic" w:hAnsi="Arial" w:cs="Arial"/>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6E2E65" w:rsidRPr="00914C79" w:rsidRDefault="006E2E65" w:rsidP="00FB3B55">
            <w:pPr>
              <w:keepNext/>
              <w:keepLines/>
              <w:widowControl w:val="0"/>
              <w:numPr>
                <w:ilvl w:val="1"/>
                <w:numId w:val="2"/>
              </w:numPr>
              <w:tabs>
                <w:tab w:val="left" w:pos="1540"/>
              </w:tabs>
              <w:spacing w:before="60" w:after="60"/>
              <w:ind w:left="972"/>
              <w:jc w:val="both"/>
              <w:rPr>
                <w:rFonts w:ascii="Arial" w:eastAsia="MS Gothic" w:hAnsi="Arial" w:cs="Arial"/>
                <w:lang w:eastAsia="ja-JP"/>
              </w:rPr>
            </w:pPr>
            <w:proofErr w:type="gramStart"/>
            <w:r w:rsidRPr="00914C79">
              <w:rPr>
                <w:rFonts w:ascii="Arial" w:eastAsia="MS Gothic" w:hAnsi="Arial" w:cs="Arial"/>
                <w:lang w:eastAsia="ja-JP"/>
              </w:rPr>
              <w:t>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w:t>
            </w:r>
            <w:proofErr w:type="gramEnd"/>
            <w:r w:rsidRPr="00914C79">
              <w:rPr>
                <w:rFonts w:ascii="Arial" w:eastAsia="MS Gothic" w:hAnsi="Arial" w:cs="Arial"/>
                <w:lang w:eastAsia="ja-JP"/>
              </w:rPr>
              <w:t xml:space="preserve"> предоставляют отчетность о своих выгодоприобретателях в соответствующие налоговые органы (</w:t>
            </w:r>
            <w:proofErr w:type="gramStart"/>
            <w:r w:rsidRPr="00914C79">
              <w:rPr>
                <w:rFonts w:ascii="Arial" w:eastAsia="MS Gothic" w:hAnsi="Arial" w:cs="Arial"/>
                <w:lang w:eastAsia="ja-JP"/>
              </w:rPr>
              <w:t xml:space="preserve">6) </w:t>
            </w:r>
            <w:proofErr w:type="gramEnd"/>
            <w:r w:rsidRPr="00914C79">
              <w:rPr>
                <w:rFonts w:ascii="Arial" w:eastAsia="MS Gothic" w:hAnsi="Arial" w:cs="Arial"/>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6E2E65" w:rsidRPr="00914C79" w:rsidRDefault="006E2E65" w:rsidP="00FB3B55">
            <w:pPr>
              <w:keepNext/>
              <w:keepLines/>
              <w:widowControl w:val="0"/>
              <w:numPr>
                <w:ilvl w:val="1"/>
                <w:numId w:val="2"/>
              </w:numPr>
              <w:tabs>
                <w:tab w:val="left" w:pos="1540"/>
              </w:tabs>
              <w:spacing w:before="60" w:after="60"/>
              <w:ind w:left="972"/>
              <w:jc w:val="both"/>
              <w:rPr>
                <w:rFonts w:ascii="Arial" w:eastAsia="MS Gothic" w:hAnsi="Arial" w:cs="Arial"/>
                <w:lang w:eastAsia="ja-JP"/>
              </w:rPr>
            </w:pPr>
            <w:r w:rsidRPr="00914C79">
              <w:rPr>
                <w:rFonts w:ascii="Arial" w:eastAsia="MS Gothic" w:hAnsi="Arial" w:cs="Arial"/>
                <w:lang w:eastAsia="ja-JP"/>
              </w:rPr>
              <w:t>Фонд, сформированный в соответствии с планом, аналогичным секции 401(а) план Налогового кодекса США;</w:t>
            </w:r>
          </w:p>
          <w:p w:rsidR="006E2E65" w:rsidRPr="00914C79" w:rsidRDefault="006E2E65" w:rsidP="00FB3B55">
            <w:pPr>
              <w:keepNext/>
              <w:keepLines/>
              <w:widowControl w:val="0"/>
              <w:numPr>
                <w:ilvl w:val="1"/>
                <w:numId w:val="2"/>
              </w:numPr>
              <w:tabs>
                <w:tab w:val="left" w:pos="1540"/>
              </w:tabs>
              <w:spacing w:before="60" w:after="60"/>
              <w:ind w:left="972"/>
              <w:jc w:val="both"/>
              <w:rPr>
                <w:rFonts w:ascii="Arial" w:eastAsia="MS Gothic" w:hAnsi="Arial" w:cs="Arial"/>
                <w:lang w:eastAsia="ja-JP"/>
              </w:rPr>
            </w:pPr>
            <w:r w:rsidRPr="00914C79">
              <w:rPr>
                <w:rFonts w:ascii="Arial" w:eastAsia="MS Gothic" w:hAnsi="Arial" w:cs="Arial"/>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6E2E65" w:rsidRPr="00914C79" w:rsidRDefault="006E2E65" w:rsidP="00FB3B55">
            <w:pPr>
              <w:keepNext/>
              <w:keepLines/>
              <w:widowControl w:val="0"/>
              <w:numPr>
                <w:ilvl w:val="1"/>
                <w:numId w:val="2"/>
              </w:numPr>
              <w:tabs>
                <w:tab w:val="left" w:pos="1540"/>
              </w:tabs>
              <w:spacing w:before="60" w:after="60"/>
              <w:ind w:left="972"/>
              <w:jc w:val="both"/>
              <w:rPr>
                <w:rFonts w:ascii="Arial" w:eastAsia="MS Gothic" w:hAnsi="Arial" w:cs="Arial"/>
                <w:lang w:eastAsia="ja-JP"/>
              </w:rPr>
            </w:pPr>
            <w:r w:rsidRPr="00914C79">
              <w:rPr>
                <w:rFonts w:ascii="Arial" w:eastAsia="MS Gothic" w:hAnsi="Arial" w:cs="Arial"/>
                <w:lang w:eastAsia="ja-JP"/>
              </w:rPr>
              <w:t xml:space="preserve">Пенсионные фонды, принадлежащие освобожденным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владельцам.</w:t>
            </w:r>
          </w:p>
          <w:p w:rsidR="006E2E65" w:rsidRPr="00914C79" w:rsidRDefault="006E2E65" w:rsidP="00FB3B55">
            <w:pPr>
              <w:keepNext/>
              <w:keepLines/>
              <w:widowControl w:val="0"/>
              <w:numPr>
                <w:ilvl w:val="0"/>
                <w:numId w:val="27"/>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Инвестиционная организация, полностью принадлежащая освобожденным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владельцам;</w:t>
            </w:r>
          </w:p>
          <w:p w:rsidR="006E2E65" w:rsidRPr="00914C79" w:rsidRDefault="006E2E65" w:rsidP="00FB3B55">
            <w:pPr>
              <w:keepNext/>
              <w:keepLines/>
              <w:widowControl w:val="0"/>
              <w:numPr>
                <w:ilvl w:val="0"/>
                <w:numId w:val="27"/>
              </w:numPr>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Иной финансовый институт, признанный освобожденным </w:t>
            </w:r>
            <w:proofErr w:type="spellStart"/>
            <w:r w:rsidRPr="00914C79">
              <w:rPr>
                <w:rFonts w:ascii="Arial" w:eastAsia="MS Gothic" w:hAnsi="Arial" w:cs="Arial"/>
                <w:lang w:eastAsia="ja-JP"/>
              </w:rPr>
              <w:t>бенефициарным</w:t>
            </w:r>
            <w:proofErr w:type="spellEnd"/>
            <w:r w:rsidRPr="00914C79">
              <w:rPr>
                <w:rFonts w:ascii="Arial" w:eastAsia="MS Gothic" w:hAnsi="Arial" w:cs="Arial"/>
                <w:lang w:eastAsia="ja-JP"/>
              </w:rPr>
              <w:t xml:space="preserve"> владельцем, в соответствии с Соглашением по Модели 1 и (или) Модели 2.</w:t>
            </w:r>
          </w:p>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r w:rsidRPr="00914C79">
              <w:rPr>
                <w:rFonts w:ascii="Arial" w:eastAsia="MS Gothic" w:hAnsi="Arial" w:cs="Arial"/>
                <w:lang w:eastAsia="ja-JP"/>
              </w:rPr>
              <w:t xml:space="preserve">Исключение для коммерческой деятельности. </w:t>
            </w:r>
            <w:proofErr w:type="gramStart"/>
            <w:r w:rsidRPr="00914C79">
              <w:rPr>
                <w:rFonts w:ascii="Arial" w:eastAsia="MS Gothic" w:hAnsi="Arial" w:cs="Arial"/>
                <w:lang w:eastAsia="ja-JP"/>
              </w:rPr>
              <w:t xml:space="preserve">Освобожденные </w:t>
            </w:r>
            <w:proofErr w:type="spellStart"/>
            <w:r w:rsidRPr="00914C79">
              <w:rPr>
                <w:rFonts w:ascii="Arial" w:eastAsia="MS Gothic" w:hAnsi="Arial" w:cs="Arial"/>
                <w:lang w:eastAsia="ja-JP"/>
              </w:rPr>
              <w:t>бенефициарные</w:t>
            </w:r>
            <w:proofErr w:type="spellEnd"/>
            <w:r w:rsidRPr="00914C79">
              <w:rPr>
                <w:rFonts w:ascii="Arial" w:eastAsia="MS Gothic" w:hAnsi="Arial" w:cs="Arial"/>
                <w:lang w:eastAsia="ja-JP"/>
              </w:rPr>
              <w:t xml:space="preserve"> владельцы, описанные в первых четырех пунктах выше, не будут признаваться освобожденными </w:t>
            </w:r>
            <w:proofErr w:type="spellStart"/>
            <w:r w:rsidRPr="00914C79">
              <w:rPr>
                <w:rFonts w:ascii="Arial" w:eastAsia="MS Gothic" w:hAnsi="Arial" w:cs="Arial"/>
                <w:lang w:eastAsia="ja-JP"/>
              </w:rPr>
              <w:t>бенефициарными</w:t>
            </w:r>
            <w:proofErr w:type="spellEnd"/>
            <w:r w:rsidRPr="00914C79">
              <w:rPr>
                <w:rFonts w:ascii="Arial" w:eastAsia="MS Gothic" w:hAnsi="Arial" w:cs="Arial"/>
                <w:lang w:eastAsia="ja-JP"/>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914C79">
              <w:rPr>
                <w:rFonts w:ascii="Arial" w:eastAsia="MS Gothic" w:hAnsi="Arial" w:cs="Arial"/>
                <w:lang w:eastAsia="ja-JP"/>
              </w:rPr>
              <w:t>бенефициарного</w:t>
            </w:r>
            <w:proofErr w:type="spellEnd"/>
            <w:r w:rsidRPr="00914C79">
              <w:rPr>
                <w:rFonts w:ascii="Arial" w:eastAsia="MS Gothic" w:hAnsi="Arial" w:cs="Arial"/>
                <w:lang w:eastAsia="ja-JP"/>
              </w:rPr>
              <w:t xml:space="preserve"> владельца и такая деятельность соответствует целям деятельности</w:t>
            </w:r>
            <w:proofErr w:type="gramEnd"/>
            <w:r w:rsidRPr="00914C79">
              <w:rPr>
                <w:rFonts w:ascii="Arial" w:eastAsia="MS Gothic" w:hAnsi="Arial" w:cs="Arial"/>
                <w:lang w:eastAsia="ja-JP"/>
              </w:rPr>
              <w:t xml:space="preserve"> такого банка. </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lastRenderedPageBreak/>
              <w:t>Пассивная</w:t>
            </w:r>
            <w:r w:rsidRPr="00914C79">
              <w:rPr>
                <w:rFonts w:ascii="Arial" w:hAnsi="Arial" w:cs="Arial"/>
                <w:b/>
                <w:lang w:val="en-US"/>
              </w:rPr>
              <w:t xml:space="preserve"> </w:t>
            </w:r>
            <w:r w:rsidRPr="00914C79">
              <w:rPr>
                <w:rFonts w:ascii="Arial" w:hAnsi="Arial" w:cs="Arial"/>
                <w:b/>
              </w:rPr>
              <w:t>нефинансовая</w:t>
            </w:r>
            <w:r w:rsidRPr="00914C79">
              <w:rPr>
                <w:rFonts w:ascii="Arial" w:hAnsi="Arial" w:cs="Arial"/>
                <w:b/>
                <w:lang w:val="en-US"/>
              </w:rPr>
              <w:t xml:space="preserve"> </w:t>
            </w:r>
            <w:r w:rsidRPr="00914C79">
              <w:rPr>
                <w:rFonts w:ascii="Arial" w:hAnsi="Arial" w:cs="Arial"/>
                <w:b/>
              </w:rPr>
              <w:t>организация</w:t>
            </w:r>
            <w:r w:rsidRPr="00914C79">
              <w:rPr>
                <w:rFonts w:ascii="Arial" w:hAnsi="Arial" w:cs="Arial"/>
                <w:b/>
                <w:lang w:val="en-US"/>
              </w:rPr>
              <w:t xml:space="preserve"> </w:t>
            </w:r>
            <w:r w:rsidRPr="00914C79">
              <w:rPr>
                <w:rFonts w:ascii="Arial" w:hAnsi="Arial" w:cs="Arial"/>
                <w:b/>
                <w:lang w:val="en-US"/>
              </w:rPr>
              <w:br/>
            </w: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(Passive Non-financial Foreign Entity, Passive NFFE)</w:t>
            </w:r>
          </w:p>
          <w:p w:rsidR="006E2E65" w:rsidRPr="00914C79" w:rsidRDefault="006E2E65" w:rsidP="006E2E65">
            <w:pPr>
              <w:keepNext/>
              <w:keepLines/>
              <w:widowControl w:val="0"/>
              <w:jc w:val="both"/>
              <w:rPr>
                <w:rFonts w:ascii="Arial" w:hAnsi="Arial" w:cs="Arial"/>
                <w:b/>
                <w:lang w:val="en-US"/>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Пассивный доход</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Passive</w:t>
            </w:r>
            <w:r w:rsidRPr="00914C79">
              <w:rPr>
                <w:rFonts w:ascii="Arial" w:hAnsi="Arial" w:cs="Arial"/>
                <w:b/>
              </w:rPr>
              <w:t xml:space="preserve"> </w:t>
            </w:r>
            <w:r w:rsidRPr="00914C79">
              <w:rPr>
                <w:rFonts w:ascii="Arial" w:hAnsi="Arial" w:cs="Arial"/>
                <w:b/>
                <w:lang w:val="en-US"/>
              </w:rPr>
              <w:t>Income</w:t>
            </w:r>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ind w:hanging="18"/>
              <w:jc w:val="both"/>
              <w:rPr>
                <w:rFonts w:ascii="Arial" w:hAnsi="Arial" w:cs="Arial"/>
              </w:rPr>
            </w:pPr>
            <w:r w:rsidRPr="00914C79">
              <w:rPr>
                <w:rFonts w:ascii="Arial" w:hAnsi="Arial" w:cs="Arial"/>
              </w:rPr>
              <w:t>Доходы, включающиеся в определение «пассивный доход»:</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Дивиденды, включая доходы заменяющие дивиденды;</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Аренда и роялти (кроме доходов, полученных от активного вовлечения сотрудников компании);</w:t>
            </w:r>
          </w:p>
          <w:p w:rsidR="006E2E65" w:rsidRPr="00914C79" w:rsidRDefault="006E2E65" w:rsidP="00FB3B55">
            <w:pPr>
              <w:keepNext/>
              <w:keepLines/>
              <w:widowControl w:val="0"/>
              <w:numPr>
                <w:ilvl w:val="0"/>
                <w:numId w:val="11"/>
              </w:numPr>
              <w:contextualSpacing/>
              <w:jc w:val="both"/>
              <w:rPr>
                <w:rFonts w:ascii="Arial" w:hAnsi="Arial" w:cs="Arial"/>
              </w:rPr>
            </w:pPr>
            <w:proofErr w:type="spellStart"/>
            <w:r w:rsidRPr="00914C79">
              <w:rPr>
                <w:rFonts w:ascii="Arial" w:hAnsi="Arial" w:cs="Arial"/>
              </w:rPr>
              <w:t>Аннуитетный</w:t>
            </w:r>
            <w:proofErr w:type="spellEnd"/>
            <w:r w:rsidRPr="00914C79">
              <w:rPr>
                <w:rFonts w:ascii="Arial" w:hAnsi="Arial" w:cs="Arial"/>
              </w:rPr>
              <w:t xml:space="preserve"> доход;</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Прибыль, полученная от продажи или обмена активов, генерирующих вышеперечисленные виды пассивного дохода;</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 xml:space="preserve">Прибыль, полученная от операций с товарами, включая операции с </w:t>
            </w:r>
            <w:r w:rsidRPr="00914C79">
              <w:rPr>
                <w:rFonts w:ascii="Arial" w:hAnsi="Arial" w:cs="Arial"/>
              </w:rPr>
              <w:lastRenderedPageBreak/>
              <w:t>фьючерсами, форвардами и другими аналогичными сделками;</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Прибыль, полученная от операций с иностранной валютой;</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 xml:space="preserve">Чистый доход от операций с </w:t>
            </w:r>
            <w:proofErr w:type="spellStart"/>
            <w:r w:rsidRPr="00914C79">
              <w:rPr>
                <w:rFonts w:ascii="Arial" w:hAnsi="Arial" w:cs="Arial"/>
              </w:rPr>
              <w:t>беспоставочными</w:t>
            </w:r>
            <w:proofErr w:type="spellEnd"/>
            <w:r w:rsidRPr="00914C79">
              <w:rPr>
                <w:rFonts w:ascii="Arial" w:hAnsi="Arial" w:cs="Arial"/>
              </w:rPr>
              <w:t xml:space="preserve"> свопами (</w:t>
            </w:r>
            <w:proofErr w:type="spellStart"/>
            <w:r w:rsidRPr="00914C79">
              <w:rPr>
                <w:rFonts w:ascii="Arial" w:hAnsi="Arial" w:cs="Arial"/>
              </w:rPr>
              <w:t>notional</w:t>
            </w:r>
            <w:proofErr w:type="spellEnd"/>
            <w:r w:rsidRPr="00914C79">
              <w:rPr>
                <w:rFonts w:ascii="Arial" w:hAnsi="Arial" w:cs="Arial"/>
              </w:rPr>
              <w:t xml:space="preserve"> </w:t>
            </w:r>
            <w:proofErr w:type="spellStart"/>
            <w:r w:rsidRPr="00914C79">
              <w:rPr>
                <w:rFonts w:ascii="Arial" w:hAnsi="Arial" w:cs="Arial"/>
              </w:rPr>
              <w:t>principal</w:t>
            </w:r>
            <w:proofErr w:type="spellEnd"/>
            <w:r w:rsidRPr="00914C79">
              <w:rPr>
                <w:rFonts w:ascii="Arial" w:hAnsi="Arial" w:cs="Arial"/>
              </w:rPr>
              <w:t xml:space="preserve"> </w:t>
            </w:r>
            <w:proofErr w:type="spellStart"/>
            <w:r w:rsidRPr="00914C79">
              <w:rPr>
                <w:rFonts w:ascii="Arial" w:hAnsi="Arial" w:cs="Arial"/>
              </w:rPr>
              <w:t>contracts</w:t>
            </w:r>
            <w:proofErr w:type="spellEnd"/>
            <w:r w:rsidRPr="00914C79">
              <w:rPr>
                <w:rFonts w:ascii="Arial" w:hAnsi="Arial" w:cs="Arial"/>
              </w:rPr>
              <w:t>);</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Денежные суммы, полученные по договорам страхования жизни с наличной (денежной) стоимостью;</w:t>
            </w:r>
          </w:p>
          <w:p w:rsidR="006E2E65" w:rsidRPr="00914C79" w:rsidRDefault="006E2E65" w:rsidP="00FB3B55">
            <w:pPr>
              <w:keepNext/>
              <w:keepLines/>
              <w:widowControl w:val="0"/>
              <w:numPr>
                <w:ilvl w:val="0"/>
                <w:numId w:val="11"/>
              </w:numPr>
              <w:contextualSpacing/>
              <w:jc w:val="both"/>
              <w:rPr>
                <w:rFonts w:ascii="Arial" w:hAnsi="Arial" w:cs="Arial"/>
              </w:rPr>
            </w:pPr>
            <w:r w:rsidRPr="00914C79">
              <w:rPr>
                <w:rFonts w:ascii="Arial" w:hAnsi="Arial" w:cs="Arial"/>
              </w:rPr>
              <w:t xml:space="preserve">Денежные суммы, полученные страховой компанией в связи с инвестированием резервов по страховым и </w:t>
            </w:r>
            <w:proofErr w:type="spellStart"/>
            <w:r w:rsidRPr="00914C79">
              <w:rPr>
                <w:rFonts w:ascii="Arial" w:hAnsi="Arial" w:cs="Arial"/>
              </w:rPr>
              <w:t>аннуитетным</w:t>
            </w:r>
            <w:proofErr w:type="spellEnd"/>
            <w:r w:rsidRPr="00914C79">
              <w:rPr>
                <w:rFonts w:ascii="Arial" w:hAnsi="Arial" w:cs="Arial"/>
              </w:rPr>
              <w:t xml:space="preserve"> контрактам.</w:t>
            </w:r>
          </w:p>
          <w:p w:rsidR="006E2E65" w:rsidRPr="00914C79" w:rsidRDefault="006E2E65" w:rsidP="006E2E65">
            <w:pPr>
              <w:keepNext/>
              <w:keepLines/>
              <w:widowControl w:val="0"/>
              <w:ind w:left="720" w:firstLine="567"/>
              <w:contextualSpacing/>
              <w:jc w:val="both"/>
              <w:rPr>
                <w:rFonts w:ascii="Arial" w:hAnsi="Arial" w:cs="Arial"/>
              </w:rPr>
            </w:pPr>
          </w:p>
          <w:p w:rsidR="006E2E65" w:rsidRPr="00914C79" w:rsidRDefault="006E2E65" w:rsidP="006E2E65">
            <w:pPr>
              <w:keepNext/>
              <w:keepLines/>
              <w:widowControl w:val="0"/>
              <w:tabs>
                <w:tab w:val="left" w:pos="0"/>
              </w:tabs>
              <w:contextualSpacing/>
              <w:jc w:val="both"/>
              <w:rPr>
                <w:rFonts w:ascii="Arial" w:hAnsi="Arial" w:cs="Arial"/>
              </w:rPr>
            </w:pPr>
            <w:r w:rsidRPr="00914C79">
              <w:rPr>
                <w:rFonts w:ascii="Arial" w:hAnsi="Arial" w:cs="Arial"/>
              </w:rPr>
              <w:t>Исключения (доходы не включаются в определение пассивного дохода):</w:t>
            </w:r>
          </w:p>
          <w:p w:rsidR="006E2E65" w:rsidRPr="00914C79" w:rsidRDefault="006E2E65" w:rsidP="00FB3B55">
            <w:pPr>
              <w:keepNext/>
              <w:keepLines/>
              <w:widowControl w:val="0"/>
              <w:numPr>
                <w:ilvl w:val="0"/>
                <w:numId w:val="12"/>
              </w:numPr>
              <w:tabs>
                <w:tab w:val="left" w:pos="0"/>
              </w:tabs>
              <w:contextualSpacing/>
              <w:jc w:val="both"/>
              <w:rPr>
                <w:rFonts w:ascii="Arial" w:hAnsi="Arial" w:cs="Arial"/>
              </w:rPr>
            </w:pPr>
            <w:r w:rsidRPr="00914C79">
              <w:rPr>
                <w:rFonts w:ascii="Arial" w:hAnsi="Arial" w:cs="Arial"/>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6E2E65" w:rsidRPr="00914C79" w:rsidRDefault="006E2E65" w:rsidP="00FB3B55">
            <w:pPr>
              <w:keepNext/>
              <w:keepLines/>
              <w:widowControl w:val="0"/>
              <w:numPr>
                <w:ilvl w:val="0"/>
                <w:numId w:val="12"/>
              </w:numPr>
              <w:tabs>
                <w:tab w:val="left" w:pos="0"/>
              </w:tabs>
              <w:contextualSpacing/>
              <w:jc w:val="both"/>
              <w:rPr>
                <w:rFonts w:ascii="Arial" w:hAnsi="Arial" w:cs="Arial"/>
              </w:rPr>
            </w:pPr>
            <w:r w:rsidRPr="00914C79">
              <w:rPr>
                <w:rFonts w:ascii="Arial" w:hAnsi="Arial" w:cs="Arial"/>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lastRenderedPageBreak/>
              <w:t>Связанная сторона</w:t>
            </w:r>
            <w:r w:rsidRPr="00914C79">
              <w:rPr>
                <w:rFonts w:ascii="Arial" w:hAnsi="Arial" w:cs="Arial"/>
                <w:b/>
                <w:lang w:val="en-US"/>
              </w:rPr>
              <w:t xml:space="preserve">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(Related party)</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Соглашение по Модели 1 или Модели 2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IGA</w:t>
            </w:r>
            <w:r w:rsidRPr="00914C79">
              <w:rPr>
                <w:rFonts w:ascii="Arial" w:hAnsi="Arial" w:cs="Arial"/>
                <w:b/>
              </w:rPr>
              <w:t>)</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6E2E65" w:rsidRPr="00914C79" w:rsidTr="00390115">
        <w:tc>
          <w:tcPr>
            <w:tcW w:w="2526" w:type="dxa"/>
          </w:tcPr>
          <w:p w:rsidR="006E2E65" w:rsidRPr="00914C79" w:rsidRDefault="006E2E65" w:rsidP="006E2E65">
            <w:pPr>
              <w:keepNext/>
              <w:keepLines/>
              <w:widowControl w:val="0"/>
              <w:ind w:left="-18" w:firstLine="18"/>
              <w:jc w:val="both"/>
              <w:rPr>
                <w:rFonts w:ascii="Arial" w:hAnsi="Arial" w:cs="Arial"/>
                <w:b/>
              </w:rPr>
            </w:pPr>
            <w:r w:rsidRPr="00914C79">
              <w:rPr>
                <w:rFonts w:ascii="Arial" w:hAnsi="Arial" w:cs="Arial"/>
                <w:b/>
              </w:rPr>
              <w:t xml:space="preserve">Спонсируемая нефинансовая организация, напрямую предоставляющая отчетность в Налоговую службу США </w:t>
            </w:r>
          </w:p>
          <w:p w:rsidR="006E2E65" w:rsidRPr="00914C79" w:rsidRDefault="006E2E65" w:rsidP="006E2E65">
            <w:pPr>
              <w:keepNext/>
              <w:keepLines/>
              <w:widowControl w:val="0"/>
              <w:ind w:left="-18" w:firstLine="18"/>
              <w:jc w:val="both"/>
              <w:rPr>
                <w:rFonts w:ascii="Arial" w:hAnsi="Arial" w:cs="Arial"/>
                <w:b/>
              </w:rPr>
            </w:pPr>
          </w:p>
          <w:p w:rsidR="006E2E65" w:rsidRPr="00914C79" w:rsidRDefault="006E2E65" w:rsidP="006E2E65">
            <w:pPr>
              <w:keepNext/>
              <w:keepLines/>
              <w:widowControl w:val="0"/>
              <w:ind w:left="-18" w:firstLine="18"/>
              <w:jc w:val="both"/>
              <w:rPr>
                <w:rFonts w:ascii="Arial" w:hAnsi="Arial" w:cs="Arial"/>
                <w:b/>
              </w:rPr>
            </w:pPr>
            <w:r w:rsidRPr="00914C79">
              <w:rPr>
                <w:rFonts w:ascii="Arial" w:hAnsi="Arial" w:cs="Arial"/>
                <w:b/>
              </w:rPr>
              <w:t>(</w:t>
            </w:r>
            <w:proofErr w:type="spellStart"/>
            <w:r w:rsidRPr="00914C79">
              <w:rPr>
                <w:rFonts w:ascii="Arial" w:hAnsi="Arial" w:cs="Arial"/>
                <w:b/>
              </w:rPr>
              <w:t>Sponsored</w:t>
            </w:r>
            <w:proofErr w:type="spellEnd"/>
            <w:r w:rsidRPr="00914C79">
              <w:rPr>
                <w:rFonts w:ascii="Arial" w:hAnsi="Arial" w:cs="Arial"/>
                <w:b/>
              </w:rPr>
              <w:t xml:space="preserve"> </w:t>
            </w:r>
            <w:proofErr w:type="spellStart"/>
            <w:r w:rsidRPr="00914C79">
              <w:rPr>
                <w:rFonts w:ascii="Arial" w:hAnsi="Arial" w:cs="Arial"/>
                <w:b/>
              </w:rPr>
              <w:t>Direct</w:t>
            </w:r>
            <w:proofErr w:type="spellEnd"/>
            <w:r w:rsidRPr="00914C79">
              <w:rPr>
                <w:rFonts w:ascii="Arial" w:hAnsi="Arial" w:cs="Arial"/>
                <w:b/>
              </w:rPr>
              <w:t xml:space="preserve"> </w:t>
            </w:r>
            <w:proofErr w:type="spellStart"/>
            <w:r w:rsidRPr="00914C79">
              <w:rPr>
                <w:rFonts w:ascii="Arial" w:hAnsi="Arial" w:cs="Arial"/>
                <w:b/>
              </w:rPr>
              <w:t>Reporting</w:t>
            </w:r>
            <w:proofErr w:type="spellEnd"/>
            <w:r w:rsidRPr="00914C79">
              <w:rPr>
                <w:rFonts w:ascii="Arial" w:hAnsi="Arial" w:cs="Arial"/>
                <w:b/>
              </w:rPr>
              <w:t xml:space="preserve"> NFFE)</w:t>
            </w:r>
          </w:p>
          <w:p w:rsidR="006E2E65" w:rsidRPr="00914C79" w:rsidRDefault="006E2E65" w:rsidP="006E2E65">
            <w:pPr>
              <w:keepNext/>
              <w:keepLines/>
              <w:widowControl w:val="0"/>
              <w:ind w:left="-18" w:firstLine="18"/>
              <w:jc w:val="both"/>
              <w:rPr>
                <w:rFonts w:ascii="Arial" w:hAnsi="Arial" w:cs="Arial"/>
                <w:b/>
              </w:rPr>
            </w:pPr>
          </w:p>
        </w:tc>
        <w:tc>
          <w:tcPr>
            <w:tcW w:w="7466" w:type="dxa"/>
          </w:tcPr>
          <w:p w:rsidR="006E2E65" w:rsidRPr="00914C79" w:rsidRDefault="006E2E65" w:rsidP="006E2E65">
            <w:pPr>
              <w:keepNext/>
              <w:keepLines/>
              <w:widowControl w:val="0"/>
              <w:ind w:left="-18" w:firstLine="18"/>
              <w:jc w:val="both"/>
              <w:rPr>
                <w:rFonts w:ascii="Arial" w:hAnsi="Arial" w:cs="Arial"/>
              </w:rPr>
            </w:pPr>
            <w:r w:rsidRPr="00914C79">
              <w:rPr>
                <w:rFonts w:ascii="Arial" w:hAnsi="Arial" w:cs="Arial"/>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w:t>
            </w:r>
            <w:proofErr w:type="gramStart"/>
            <w:r w:rsidRPr="00914C79">
              <w:rPr>
                <w:rFonts w:ascii="Arial" w:hAnsi="Arial" w:cs="Arial"/>
              </w:rPr>
              <w:t>для</w:t>
            </w:r>
            <w:proofErr w:type="gramEnd"/>
            <w:r w:rsidRPr="00914C79">
              <w:rPr>
                <w:rFonts w:ascii="Arial" w:hAnsi="Arial" w:cs="Arial"/>
              </w:rPr>
              <w:t xml:space="preserve"> такой </w:t>
            </w:r>
            <w:r w:rsidRPr="00914C79">
              <w:rPr>
                <w:rFonts w:ascii="Arial" w:hAnsi="Arial" w:cs="Arial"/>
                <w:lang w:val="en-US"/>
              </w:rPr>
              <w:t>NFFE</w:t>
            </w:r>
            <w:r w:rsidRPr="00914C79">
              <w:rPr>
                <w:rFonts w:ascii="Arial" w:hAnsi="Arial" w:cs="Arial"/>
              </w:rPr>
              <w:t>.</w:t>
            </w:r>
          </w:p>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При этом спонсирующая организация отвечает следующим условиям:</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Уполномочена</w:t>
            </w:r>
            <w:proofErr w:type="gramEnd"/>
            <w:r w:rsidRPr="00914C79">
              <w:rPr>
                <w:rFonts w:ascii="Arial" w:eastAsia="Calibri" w:hAnsi="Arial" w:cs="Arial"/>
                <w:lang w:eastAsia="en-GB"/>
              </w:rPr>
              <w:t xml:space="preserve"> действовать от лица NFFE;</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Зарегистрирована на Портале Налоговой службы США как спонсирующая организация;</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Зарегистрировала NFFE на Портале Налоговой службы США как спонсируемую нефинансовую организацию, напрямую предоставляющую отчетность в Налоговую службу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Соглашается выполнять от лица NFFE требования по проверке данных, подготовке отчетности и выполнению иных обязательств, предусмотренных для NFFE, если бы она признавалась нефинансовой организацией, напрямую предоставляющей отчетность в Налоговую службу США;</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Указывает NFFE во всех формах отчетности, подготовленной от ее лица; </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Выполняет требования по предоставлению необходимых сертификаций и выполнению процедур проверки соответствия спонсирующей компании требованиям </w:t>
            </w:r>
            <w:r w:rsidRPr="00914C79">
              <w:rPr>
                <w:rFonts w:ascii="Arial" w:eastAsia="Calibri" w:hAnsi="Arial" w:cs="Arial"/>
                <w:lang w:val="en-US" w:eastAsia="en-GB"/>
              </w:rPr>
              <w:t>FATCA</w:t>
            </w:r>
            <w:r w:rsidRPr="00914C79">
              <w:rPr>
                <w:rFonts w:ascii="Arial" w:eastAsia="Calibri" w:hAnsi="Arial" w:cs="Arial"/>
                <w:lang w:eastAsia="en-GB"/>
              </w:rPr>
              <w:t xml:space="preserve"> (в настоящий момент данные процедуры не определены Законом </w:t>
            </w:r>
            <w:r w:rsidRPr="00914C79">
              <w:rPr>
                <w:rFonts w:ascii="Arial" w:eastAsia="Calibri" w:hAnsi="Arial" w:cs="Arial"/>
                <w:lang w:val="en-US" w:eastAsia="en-GB"/>
              </w:rPr>
              <w:t>FATCA</w:t>
            </w:r>
            <w:r w:rsidRPr="00914C79">
              <w:rPr>
                <w:rFonts w:ascii="Arial" w:eastAsia="Calibri" w:hAnsi="Arial" w:cs="Arial"/>
                <w:lang w:eastAsia="en-GB"/>
              </w:rPr>
              <w:t xml:space="preserve"> и зарезервированы для их определения в будущем); </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Статус спонсирующей организации не был отозван; и</w:t>
            </w:r>
          </w:p>
          <w:p w:rsidR="006E2E65" w:rsidRPr="00914C79" w:rsidRDefault="006E2E65" w:rsidP="00FB3B55">
            <w:pPr>
              <w:keepNext/>
              <w:keepLines/>
              <w:widowControl w:val="0"/>
              <w:numPr>
                <w:ilvl w:val="0"/>
                <w:numId w:val="2"/>
              </w:numPr>
              <w:tabs>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Соглашается уведомлять всех заинтересованных налоговых агентов и Налоговую службу США об (1) отзыве своего статуса как спонсирующей организации, (2) прекращении иным образом выполнения функций спонсирующей организации в отношении одной из спонсируемых нефинансовых организаций, напрямую предоставляющих отчетность в Налоговую службу США (например, если нефинансовая организация, напрямую предоставляющая отчетность в Налоговую службу США поменяла спонсирующую организацию), или (3) если статус одной из</w:t>
            </w:r>
            <w:proofErr w:type="gramEnd"/>
            <w:r w:rsidRPr="00914C79">
              <w:rPr>
                <w:rFonts w:ascii="Arial" w:eastAsia="Calibri" w:hAnsi="Arial" w:cs="Arial"/>
                <w:lang w:eastAsia="en-GB"/>
              </w:rPr>
              <w:t xml:space="preserve"> спонсируемых нефинансовых организаций, напрямую предоставляющих отчетность в Налоговую службу США, был отозван.</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Спонсируемые </w:t>
            </w:r>
            <w:r w:rsidRPr="00914C79">
              <w:rPr>
                <w:rFonts w:ascii="Arial" w:hAnsi="Arial" w:cs="Arial"/>
                <w:b/>
              </w:rPr>
              <w:lastRenderedPageBreak/>
              <w:t xml:space="preserve">инвестиционные компании закрытого типа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Sponsored</w:t>
            </w:r>
            <w:r w:rsidRPr="00914C79">
              <w:rPr>
                <w:rFonts w:ascii="Arial" w:hAnsi="Arial" w:cs="Arial"/>
                <w:b/>
              </w:rPr>
              <w:t xml:space="preserve">, </w:t>
            </w:r>
            <w:r w:rsidRPr="00914C79">
              <w:rPr>
                <w:rFonts w:ascii="Arial" w:hAnsi="Arial" w:cs="Arial"/>
                <w:b/>
                <w:lang w:val="en-US"/>
              </w:rPr>
              <w:t>closely</w:t>
            </w:r>
            <w:r w:rsidRPr="00914C79">
              <w:rPr>
                <w:rFonts w:ascii="Arial" w:hAnsi="Arial" w:cs="Arial"/>
                <w:b/>
              </w:rPr>
              <w:t xml:space="preserve"> </w:t>
            </w:r>
            <w:r w:rsidRPr="00914C79">
              <w:rPr>
                <w:rFonts w:ascii="Arial" w:hAnsi="Arial" w:cs="Arial"/>
                <w:b/>
                <w:lang w:val="en-US"/>
              </w:rPr>
              <w:t>held</w:t>
            </w:r>
            <w:r w:rsidRPr="00914C79">
              <w:rPr>
                <w:rFonts w:ascii="Arial" w:hAnsi="Arial" w:cs="Arial"/>
                <w:b/>
              </w:rPr>
              <w:t xml:space="preserve"> </w:t>
            </w:r>
            <w:r w:rsidRPr="00914C79">
              <w:rPr>
                <w:rFonts w:ascii="Arial" w:hAnsi="Arial" w:cs="Arial"/>
                <w:b/>
                <w:lang w:val="en-US"/>
              </w:rPr>
              <w:t>investment</w:t>
            </w:r>
            <w:r w:rsidRPr="00914C79">
              <w:rPr>
                <w:rFonts w:ascii="Arial" w:hAnsi="Arial" w:cs="Arial"/>
                <w:b/>
              </w:rPr>
              <w:t xml:space="preserve"> </w:t>
            </w:r>
            <w:r w:rsidRPr="00914C79">
              <w:rPr>
                <w:rFonts w:ascii="Arial" w:hAnsi="Arial" w:cs="Arial"/>
                <w:b/>
                <w:lang w:val="en-US"/>
              </w:rPr>
              <w:t>vehicles</w:t>
            </w:r>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tabs>
                <w:tab w:val="left" w:pos="483"/>
              </w:tabs>
              <w:spacing w:before="120" w:after="120"/>
              <w:contextualSpacing/>
              <w:jc w:val="both"/>
              <w:rPr>
                <w:rFonts w:ascii="Arial" w:eastAsia="MS Gothic" w:hAnsi="Arial" w:cs="Arial"/>
                <w:i/>
                <w:lang w:eastAsia="ja-JP"/>
              </w:rPr>
            </w:pPr>
            <w:r w:rsidRPr="00914C79">
              <w:rPr>
                <w:rFonts w:ascii="Arial" w:eastAsia="MS Gothic" w:hAnsi="Arial" w:cs="Arial"/>
                <w:lang w:eastAsia="ja-JP"/>
              </w:rPr>
              <w:lastRenderedPageBreak/>
              <w:t xml:space="preserve">Финансовые институты (по FATCA учреждены за пределами США), </w:t>
            </w:r>
            <w:r w:rsidRPr="00914C79">
              <w:rPr>
                <w:rFonts w:ascii="Arial" w:eastAsia="MS Gothic" w:hAnsi="Arial" w:cs="Arial"/>
                <w:lang w:eastAsia="ja-JP"/>
              </w:rPr>
              <w:lastRenderedPageBreak/>
              <w:t>удовлетворяющие следующим условиям:</w:t>
            </w:r>
          </w:p>
          <w:p w:rsidR="006E2E65" w:rsidRPr="00914C79" w:rsidRDefault="006E2E65" w:rsidP="00FB3B55">
            <w:pPr>
              <w:keepNext/>
              <w:keepLines/>
              <w:widowControl w:val="0"/>
              <w:numPr>
                <w:ilvl w:val="0"/>
                <w:numId w:val="2"/>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являются инвестиционной компанией и не являются квалифицированным посредником, иностранным партнерством и иностранным трастом, признаваемыми налоговыми агентами в соответствии с законодательством США;</w:t>
            </w:r>
          </w:p>
          <w:p w:rsidR="006E2E65" w:rsidRPr="00914C79" w:rsidRDefault="006E2E65" w:rsidP="00FB3B55">
            <w:pPr>
              <w:keepNext/>
              <w:keepLines/>
              <w:widowControl w:val="0"/>
              <w:numPr>
                <w:ilvl w:val="0"/>
                <w:numId w:val="2"/>
              </w:numPr>
              <w:tabs>
                <w:tab w:val="left" w:pos="483"/>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 xml:space="preserve">заключили соглашение со спонсирующей компанией, которая является финансовым институтом США, </w:t>
            </w:r>
            <w:r w:rsidRPr="00914C79">
              <w:rPr>
                <w:rFonts w:ascii="Arial" w:hAnsi="Arial" w:cs="Arial"/>
                <w:noProof/>
              </w:rPr>
              <w:t xml:space="preserve">финансовым институтом, участвующим в применении </w:t>
            </w:r>
            <w:r w:rsidRPr="00914C79">
              <w:rPr>
                <w:rFonts w:ascii="Arial" w:hAnsi="Arial" w:cs="Arial"/>
                <w:noProof/>
                <w:lang w:val="en-US"/>
              </w:rPr>
              <w:t>FATCA</w:t>
            </w:r>
            <w:r w:rsidRPr="00914C79">
              <w:rPr>
                <w:rFonts w:ascii="Arial" w:eastAsia="Calibri" w:hAnsi="Arial" w:cs="Arial"/>
                <w:lang w:eastAsia="en-GB"/>
              </w:rPr>
              <w:t>, финансовым институтом, находящимся в стране, заключившей Соглашение по Модели 1, которая управляет финансовым институтом и уполномочена действовать от имени финансового института (как профессиональный управляющий, доверительный управляющий или управляющий партнер), и которая соглашается выполнять функции по идентификации новых и проверке существующих клиентов, удержанию налога, подготовке</w:t>
            </w:r>
            <w:proofErr w:type="gramEnd"/>
            <w:r w:rsidRPr="00914C79">
              <w:rPr>
                <w:rFonts w:ascii="Arial" w:eastAsia="Calibri" w:hAnsi="Arial" w:cs="Arial"/>
                <w:lang w:eastAsia="en-GB"/>
              </w:rPr>
              <w:t xml:space="preserve"> отчетности и выполнению иных обязательств, предусмотренных для финансового института, если бы он признавался финансовым институтом</w:t>
            </w:r>
            <w:r w:rsidRPr="00914C79">
              <w:rPr>
                <w:rFonts w:ascii="Arial" w:hAnsi="Arial" w:cs="Arial"/>
                <w:noProof/>
              </w:rPr>
              <w:t xml:space="preserve">, участвующим в применении </w:t>
            </w:r>
            <w:r w:rsidRPr="00914C79">
              <w:rPr>
                <w:rFonts w:ascii="Arial" w:hAnsi="Arial" w:cs="Arial"/>
                <w:noProof/>
                <w:lang w:val="en-US"/>
              </w:rPr>
              <w:t>FATCA</w:t>
            </w:r>
            <w:r w:rsidRPr="00914C79">
              <w:rPr>
                <w:rFonts w:ascii="Arial" w:eastAsia="Calibri" w:hAnsi="Arial" w:cs="Arial"/>
                <w:lang w:eastAsia="en-GB"/>
              </w:rPr>
              <w:t>;</w:t>
            </w:r>
          </w:p>
          <w:p w:rsidR="006E2E65" w:rsidRPr="00914C79" w:rsidRDefault="006E2E65" w:rsidP="00FB3B55">
            <w:pPr>
              <w:keepNext/>
              <w:keepLines/>
              <w:widowControl w:val="0"/>
              <w:numPr>
                <w:ilvl w:val="0"/>
                <w:numId w:val="2"/>
              </w:numPr>
              <w:tabs>
                <w:tab w:val="left" w:pos="483"/>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 xml:space="preserve">не более 20 физических лиц владеют всем акционерным капиталом и заемным капиталом финансового института (без учета заемного капитала, предоставленного финансовым институтом США, финансовым институтом, </w:t>
            </w:r>
            <w:r w:rsidRPr="00914C79">
              <w:rPr>
                <w:rFonts w:ascii="Arial" w:hAnsi="Arial" w:cs="Arial"/>
                <w:noProof/>
              </w:rPr>
              <w:t xml:space="preserve">участвующим в применении </w:t>
            </w:r>
            <w:r w:rsidRPr="00914C79">
              <w:rPr>
                <w:rFonts w:ascii="Arial" w:hAnsi="Arial" w:cs="Arial"/>
                <w:noProof/>
                <w:lang w:val="en-US"/>
              </w:rPr>
              <w:t>FATCA</w:t>
            </w:r>
            <w:r w:rsidRPr="00914C79">
              <w:rPr>
                <w:rFonts w:ascii="Arial" w:hAnsi="Arial" w:cs="Arial"/>
                <w:noProof/>
              </w:rPr>
              <w:t>,</w:t>
            </w:r>
            <w:r w:rsidRPr="00914C79">
              <w:rPr>
                <w:rFonts w:ascii="Arial" w:eastAsia="Calibri" w:hAnsi="Arial" w:cs="Arial"/>
                <w:lang w:eastAsia="en-GB"/>
              </w:rPr>
              <w:t xml:space="preserve"> и </w:t>
            </w:r>
            <w:r w:rsidRPr="00914C79">
              <w:rPr>
                <w:rFonts w:ascii="Arial" w:hAnsi="Arial" w:cs="Arial"/>
                <w:noProof/>
              </w:rPr>
              <w:t xml:space="preserve">зарегистрированным или сертифицированным иностранным финансовым институтом, признанным соблюдающим требования </w:t>
            </w:r>
            <w:r w:rsidRPr="00914C79">
              <w:rPr>
                <w:rFonts w:ascii="Arial" w:hAnsi="Arial" w:cs="Arial"/>
                <w:noProof/>
                <w:lang w:val="en-US"/>
              </w:rPr>
              <w:t>FATCA</w:t>
            </w:r>
            <w:r w:rsidRPr="00914C79">
              <w:rPr>
                <w:rFonts w:ascii="Arial" w:eastAsia="Calibri" w:hAnsi="Arial" w:cs="Arial"/>
                <w:lang w:eastAsia="en-GB"/>
              </w:rPr>
              <w:t>, и доли участия в финансовом институте, принадлежащей организации, если организация владеет 100% долей в финансовом институте, и сама является спонсируемой инвестиционной</w:t>
            </w:r>
            <w:proofErr w:type="gramEnd"/>
            <w:r w:rsidRPr="00914C79">
              <w:rPr>
                <w:rFonts w:ascii="Arial" w:eastAsia="Calibri" w:hAnsi="Arial" w:cs="Arial"/>
                <w:lang w:eastAsia="en-GB"/>
              </w:rPr>
              <w:t xml:space="preserve"> компанией закрытого типа) и</w:t>
            </w:r>
          </w:p>
          <w:p w:rsidR="006E2E65" w:rsidRPr="00914C79" w:rsidRDefault="006E2E65" w:rsidP="00FB3B55">
            <w:pPr>
              <w:keepNext/>
              <w:keepLines/>
              <w:widowControl w:val="0"/>
              <w:numPr>
                <w:ilvl w:val="0"/>
                <w:numId w:val="2"/>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спонсирующая организация отвечает следующим условиям:</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Зарегистрирована на Портале Налоговой службы США как спонсирующая организация;</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участвующим в применении </w:t>
            </w:r>
            <w:r w:rsidRPr="00914C79">
              <w:rPr>
                <w:rFonts w:ascii="Arial" w:hAnsi="Arial" w:cs="Arial"/>
                <w:noProof/>
                <w:lang w:val="en-US"/>
              </w:rPr>
              <w:t>FATCA</w:t>
            </w:r>
            <w:r w:rsidRPr="00914C79">
              <w:rPr>
                <w:rFonts w:ascii="Arial" w:eastAsia="Calibri" w:hAnsi="Arial" w:cs="Arial"/>
                <w:lang w:eastAsia="en-GB"/>
              </w:rPr>
              <w:t xml:space="preserve">, и хранить собранные документы в отношении финансового института в течение шести лет; </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Спонсирующая организация указывает финансового института во всех формах отчетности, подготовленной от его лица; </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Осуществляет процедуры проверки соответствия выполнения требований FATCA от лица финансового института, в том числе в части необходимых сертификаций; </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Осуществляет процедуры проверки соответствия спонсирующей компании требованиям </w:t>
            </w:r>
            <w:r w:rsidRPr="00914C79">
              <w:rPr>
                <w:rFonts w:ascii="Arial" w:eastAsia="Calibri" w:hAnsi="Arial" w:cs="Arial"/>
                <w:lang w:val="en-US" w:eastAsia="en-GB"/>
              </w:rPr>
              <w:t>FATCA</w:t>
            </w:r>
            <w:r w:rsidRPr="00914C79">
              <w:rPr>
                <w:rFonts w:ascii="Arial" w:eastAsia="Calibri" w:hAnsi="Arial" w:cs="Arial"/>
                <w:lang w:eastAsia="en-GB"/>
              </w:rPr>
              <w:t xml:space="preserve"> (в настоящий момент данные процедуры не определены Законом </w:t>
            </w:r>
            <w:r w:rsidRPr="00914C79">
              <w:rPr>
                <w:rFonts w:ascii="Arial" w:eastAsia="Calibri" w:hAnsi="Arial" w:cs="Arial"/>
                <w:lang w:val="en-US" w:eastAsia="en-GB"/>
              </w:rPr>
              <w:t>FATCA</w:t>
            </w:r>
            <w:r w:rsidRPr="00914C79">
              <w:rPr>
                <w:rFonts w:ascii="Arial" w:eastAsia="Calibri" w:hAnsi="Arial" w:cs="Arial"/>
                <w:lang w:eastAsia="en-GB"/>
              </w:rPr>
              <w:t xml:space="preserve"> и зарезервированы для их определения в будущем); и</w:t>
            </w:r>
          </w:p>
          <w:p w:rsidR="006E2E65" w:rsidRPr="00914C79" w:rsidRDefault="006E2E65" w:rsidP="00FB3B55">
            <w:pPr>
              <w:keepNext/>
              <w:keepLines/>
              <w:widowControl w:val="0"/>
              <w:numPr>
                <w:ilvl w:val="0"/>
                <w:numId w:val="13"/>
              </w:numPr>
              <w:tabs>
                <w:tab w:val="left" w:pos="483"/>
              </w:tabs>
              <w:spacing w:before="120" w:after="120"/>
              <w:contextualSpacing/>
              <w:jc w:val="both"/>
              <w:rPr>
                <w:rFonts w:ascii="Arial" w:eastAsia="MS Gothic" w:hAnsi="Arial" w:cs="Arial"/>
                <w:lang w:eastAsia="ja-JP"/>
              </w:rPr>
            </w:pPr>
            <w:r w:rsidRPr="00914C79">
              <w:rPr>
                <w:rFonts w:ascii="Arial" w:eastAsia="Calibri" w:hAnsi="Arial" w:cs="Arial"/>
                <w:lang w:eastAsia="en-GB"/>
              </w:rPr>
              <w:t>Статус спонсирующей организации не был отозван.</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 xml:space="preserve">Спонсируемые инвестиционные компании и контролируемые иностранные компании </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lang w:val="en-US"/>
              </w:rPr>
            </w:pPr>
            <w:r w:rsidRPr="00914C79">
              <w:rPr>
                <w:rFonts w:ascii="Arial" w:hAnsi="Arial" w:cs="Arial"/>
                <w:b/>
                <w:lang w:val="en-US"/>
              </w:rPr>
              <w:t>(Sponsored Investment Entity, Controlled Foreign Corporation)</w:t>
            </w:r>
          </w:p>
        </w:tc>
        <w:tc>
          <w:tcPr>
            <w:tcW w:w="7466" w:type="dxa"/>
          </w:tcPr>
          <w:p w:rsidR="006E2E65" w:rsidRPr="00914C79" w:rsidRDefault="006E2E65" w:rsidP="006E2E65">
            <w:pPr>
              <w:keepNext/>
              <w:keepLines/>
              <w:widowControl w:val="0"/>
              <w:tabs>
                <w:tab w:val="left" w:pos="411"/>
                <w:tab w:val="left" w:pos="1540"/>
              </w:tabs>
              <w:spacing w:before="120" w:after="120"/>
              <w:contextualSpacing/>
              <w:jc w:val="both"/>
              <w:rPr>
                <w:rFonts w:ascii="Arial" w:eastAsia="MS Gothic" w:hAnsi="Arial" w:cs="Arial"/>
                <w:i/>
                <w:lang w:eastAsia="ja-JP"/>
              </w:rPr>
            </w:pPr>
            <w:r w:rsidRPr="00914C79">
              <w:rPr>
                <w:rFonts w:ascii="Arial" w:eastAsia="MS Gothic" w:hAnsi="Arial" w:cs="Arial"/>
                <w:lang w:eastAsia="ja-JP"/>
              </w:rPr>
              <w:t>Финансовый институт</w:t>
            </w:r>
            <w:r w:rsidRPr="00914C79">
              <w:rPr>
                <w:rFonts w:ascii="Arial" w:hAnsi="Arial" w:cs="Arial"/>
              </w:rPr>
              <w:t>, по FATCA учрежден за пределами США, удовлетво</w:t>
            </w:r>
            <w:r w:rsidRPr="00914C79">
              <w:rPr>
                <w:rFonts w:ascii="Arial" w:eastAsia="MS Gothic" w:hAnsi="Arial" w:cs="Arial"/>
                <w:lang w:eastAsia="ja-JP"/>
              </w:rPr>
              <w:t>ряющий следующим условиям:</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финансовый институт признается спонсируемой инвестиционной компанией, если: </w:t>
            </w:r>
          </w:p>
          <w:p w:rsidR="006E2E65" w:rsidRPr="00914C79" w:rsidRDefault="006E2E65" w:rsidP="00FB3B55">
            <w:pPr>
              <w:keepNext/>
              <w:keepLines/>
              <w:widowControl w:val="0"/>
              <w:numPr>
                <w:ilvl w:val="0"/>
                <w:numId w:val="4"/>
              </w:numPr>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финансовый институт является инвестиционной компанией, зарегистрированной в соответствии с местным законодательством, и не является квалифицированным посредником, иностранным партнерством и иностранным трастом, признаваемым налоговым агентом в соответствии с законодательством США, и</w:t>
            </w:r>
          </w:p>
          <w:p w:rsidR="006E2E65" w:rsidRPr="00914C79" w:rsidRDefault="006E2E65" w:rsidP="00FB3B55">
            <w:pPr>
              <w:keepNext/>
              <w:keepLines/>
              <w:widowControl w:val="0"/>
              <w:numPr>
                <w:ilvl w:val="0"/>
                <w:numId w:val="4"/>
              </w:numPr>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 xml:space="preserve">компания договорилась с финансовым институтом, который не является финансовым институтом, не участвующим в применении </w:t>
            </w:r>
            <w:r w:rsidRPr="00914C79">
              <w:rPr>
                <w:rFonts w:ascii="Arial" w:eastAsia="Calibri" w:hAnsi="Arial" w:cs="Arial"/>
                <w:lang w:val="en-US" w:eastAsia="en-GB"/>
              </w:rPr>
              <w:t>FATCA</w:t>
            </w:r>
            <w:r w:rsidRPr="00914C79">
              <w:rPr>
                <w:rFonts w:ascii="Arial" w:eastAsia="Calibri" w:hAnsi="Arial" w:cs="Arial"/>
                <w:lang w:eastAsia="en-GB"/>
              </w:rPr>
              <w:t xml:space="preserve">, действовать в качестве спонсирующей организации для этого </w:t>
            </w:r>
            <w:r w:rsidRPr="00914C79">
              <w:rPr>
                <w:rFonts w:ascii="Arial" w:eastAsia="Calibri" w:hAnsi="Arial" w:cs="Arial"/>
                <w:lang w:eastAsia="en-GB"/>
              </w:rPr>
              <w:lastRenderedPageBreak/>
              <w:t>финансового института.</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институт признается спонсируемой контролируемой иностранной компанией, если:</w:t>
            </w:r>
          </w:p>
          <w:p w:rsidR="006E2E65" w:rsidRPr="00914C79" w:rsidRDefault="006E2E65" w:rsidP="00FB3B55">
            <w:pPr>
              <w:keepNext/>
              <w:keepLines/>
              <w:widowControl w:val="0"/>
              <w:numPr>
                <w:ilvl w:val="0"/>
                <w:numId w:val="10"/>
              </w:numPr>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финансовый институт является контролируемой иностранной компанией</w:t>
            </w:r>
            <w:r w:rsidRPr="00914C79">
              <w:rPr>
                <w:rFonts w:ascii="Arial" w:eastAsia="Calibri" w:hAnsi="Arial" w:cs="Arial"/>
                <w:vertAlign w:val="superscript"/>
                <w:lang w:eastAsia="en-GB"/>
              </w:rPr>
              <w:footnoteReference w:id="2"/>
            </w:r>
            <w:r w:rsidRPr="00914C79">
              <w:rPr>
                <w:rFonts w:ascii="Arial" w:eastAsia="Calibri" w:hAnsi="Arial" w:cs="Arial"/>
                <w:lang w:eastAsia="en-GB"/>
              </w:rPr>
              <w:t>, и не признаваемой в качестве квалифицированного посредника, иностранного партнерства и иностранного траста, признаваемых налоговыми агентами в соответствии с законодательством США,</w:t>
            </w:r>
          </w:p>
          <w:p w:rsidR="006E2E65" w:rsidRPr="00914C79" w:rsidRDefault="006E2E65" w:rsidP="00FB3B55">
            <w:pPr>
              <w:keepNext/>
              <w:keepLines/>
              <w:widowControl w:val="0"/>
              <w:numPr>
                <w:ilvl w:val="0"/>
                <w:numId w:val="10"/>
              </w:numPr>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финансовый институт, который полностью напрямую либо косвенно принадлежит финансовому институту США, который соглашается, или уполномочивает свое аффилированное лицо, быть спонсирующей организацией для FFI; и</w:t>
            </w:r>
          </w:p>
          <w:p w:rsidR="006E2E65" w:rsidRPr="00914C79" w:rsidRDefault="006E2E65" w:rsidP="00FB3B55">
            <w:pPr>
              <w:keepNext/>
              <w:keepLines/>
              <w:widowControl w:val="0"/>
              <w:numPr>
                <w:ilvl w:val="0"/>
                <w:numId w:val="10"/>
              </w:numPr>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 xml:space="preserve">финансовый институт оперирует в общей электронной системе учета со </w:t>
            </w:r>
            <w:proofErr w:type="gramStart"/>
            <w:r w:rsidRPr="00914C79">
              <w:rPr>
                <w:rFonts w:ascii="Arial" w:eastAsia="Calibri" w:hAnsi="Arial" w:cs="Arial"/>
                <w:lang w:eastAsia="en-GB"/>
              </w:rPr>
              <w:t>спонсируемым</w:t>
            </w:r>
            <w:proofErr w:type="gramEnd"/>
            <w:r w:rsidRPr="00914C79">
              <w:rPr>
                <w:rFonts w:ascii="Arial" w:eastAsia="Calibri" w:hAnsi="Arial" w:cs="Arial"/>
                <w:lang w:eastAsia="en-GB"/>
              </w:rPr>
              <w:t xml:space="preserve"> FFI, что позволяет идентифицировать всех владельцев счетов и получателей платежей FFI и получить доступ к информации, имеющейся у FFI в отношении таких владельцев счетов и получателей платежей. </w:t>
            </w:r>
          </w:p>
          <w:p w:rsidR="006E2E65" w:rsidRPr="00914C79" w:rsidRDefault="006E2E65" w:rsidP="006E2E65">
            <w:pPr>
              <w:keepNext/>
              <w:keepLines/>
              <w:widowControl w:val="0"/>
              <w:tabs>
                <w:tab w:val="left" w:pos="411"/>
                <w:tab w:val="left" w:pos="1106"/>
              </w:tabs>
              <w:spacing w:before="120" w:after="120"/>
              <w:jc w:val="both"/>
              <w:rPr>
                <w:rFonts w:ascii="Arial" w:eastAsia="Calibri" w:hAnsi="Arial" w:cs="Arial"/>
                <w:lang w:eastAsia="en-GB"/>
              </w:rPr>
            </w:pPr>
            <w:r w:rsidRPr="00914C79">
              <w:rPr>
                <w:rFonts w:ascii="Arial" w:eastAsia="Calibri" w:hAnsi="Arial" w:cs="Arial"/>
                <w:lang w:eastAsia="en-GB"/>
              </w:rPr>
              <w:t>При этом спонсирующая организация:</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Уполномочена</w:t>
            </w:r>
            <w:proofErr w:type="gramEnd"/>
            <w:r w:rsidRPr="00914C79">
              <w:rPr>
                <w:rFonts w:ascii="Arial" w:eastAsia="Calibri" w:hAnsi="Arial" w:cs="Arial"/>
                <w:lang w:eastAsia="en-GB"/>
              </w:rPr>
              <w:t xml:space="preserve"> от имени финансового института (управляющего фонда, доверительного управляющего, управляющей компании, управляющего партнера) регистрировать финансовый институт на Портале Налоговой службы США;</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Зарегистрирована на Портале Налоговой службы США как спонсирующая организация;</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При выявлении у финансового института счетов налогоплательщиков США, в отношении которых необходимо предоставлять отчетность, спонсирующая организация обязуется зарегистрировать финансовый институт в установленном порядке на Портале налоговой службы США не позднее 31 декабря 2015 года;</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предоставляющим отчетность (либо соглашающимся финансовым институтом – для финансовых институтов, зарегистрированных в стране без Соглашения по Модели 1 или Модели 2);</w:t>
            </w:r>
            <w:proofErr w:type="gramEnd"/>
            <w:r w:rsidRPr="00914C79">
              <w:rPr>
                <w:rFonts w:ascii="Arial" w:eastAsia="Calibri" w:hAnsi="Arial" w:cs="Arial"/>
                <w:lang w:eastAsia="en-GB"/>
              </w:rPr>
              <w:t xml:space="preserve"> и</w:t>
            </w:r>
          </w:p>
          <w:p w:rsidR="006E2E65" w:rsidRPr="00914C79" w:rsidRDefault="006E2E65" w:rsidP="00FB3B55">
            <w:pPr>
              <w:keepNext/>
              <w:keepLines/>
              <w:widowControl w:val="0"/>
              <w:numPr>
                <w:ilvl w:val="0"/>
                <w:numId w:val="2"/>
              </w:numPr>
              <w:tabs>
                <w:tab w:val="left" w:pos="41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Статус спонсирующей организации не был отозван.</w:t>
            </w:r>
          </w:p>
          <w:p w:rsidR="006E2E65" w:rsidRPr="00914C79" w:rsidRDefault="006E2E65" w:rsidP="006E2E65">
            <w:pPr>
              <w:keepNext/>
              <w:keepLines/>
              <w:widowControl w:val="0"/>
              <w:tabs>
                <w:tab w:val="left" w:pos="411"/>
                <w:tab w:val="left" w:pos="1106"/>
              </w:tabs>
              <w:spacing w:before="120" w:after="120"/>
              <w:jc w:val="both"/>
              <w:rPr>
                <w:rFonts w:ascii="Arial" w:eastAsia="Calibri" w:hAnsi="Arial" w:cs="Arial"/>
                <w:lang w:eastAsia="en-GB"/>
              </w:rPr>
            </w:pPr>
            <w:r w:rsidRPr="00914C79">
              <w:rPr>
                <w:rFonts w:ascii="Arial" w:eastAsia="MS Gothic" w:hAnsi="Arial" w:cs="Arial"/>
                <w:i/>
                <w:lang w:eastAsia="ja-JP"/>
              </w:rPr>
              <w:t>Примечание</w:t>
            </w:r>
            <w:r w:rsidRPr="00914C79">
              <w:rPr>
                <w:rFonts w:ascii="Arial" w:eastAsia="MS Gothic" w:hAnsi="Arial" w:cs="Arial"/>
                <w:lang w:eastAsia="ja-JP"/>
              </w:rPr>
              <w:t xml:space="preserve">. В соответствии с требованиями FATCA (§1.1471-5(f)(1)(i)(F)) и Соглашения по Модели 2 (подпункт B пункта IV Приложения II </w:t>
            </w:r>
            <w:proofErr w:type="gramStart"/>
            <w:r w:rsidRPr="00914C79">
              <w:rPr>
                <w:rFonts w:ascii="Arial" w:eastAsia="MS Gothic" w:hAnsi="Arial" w:cs="Arial"/>
                <w:lang w:eastAsia="ja-JP"/>
              </w:rPr>
              <w:t>к</w:t>
            </w:r>
            <w:proofErr w:type="gramEnd"/>
            <w:r w:rsidRPr="00914C79">
              <w:rPr>
                <w:rFonts w:ascii="Arial" w:eastAsia="MS Gothic" w:hAnsi="Arial" w:cs="Arial"/>
                <w:lang w:eastAsia="ja-JP"/>
              </w:rPr>
              <w:t xml:space="preserve"> </w:t>
            </w:r>
            <w:proofErr w:type="gramStart"/>
            <w:r w:rsidRPr="00914C79">
              <w:rPr>
                <w:rFonts w:ascii="Arial" w:eastAsia="MS Gothic" w:hAnsi="Arial" w:cs="Arial"/>
                <w:lang w:eastAsia="ja-JP"/>
              </w:rPr>
              <w:t>Соглашение</w:t>
            </w:r>
            <w:proofErr w:type="gramEnd"/>
            <w:r w:rsidRPr="00914C79">
              <w:rPr>
                <w:rFonts w:ascii="Arial" w:eastAsia="MS Gothic" w:hAnsi="Arial" w:cs="Arial"/>
                <w:lang w:eastAsia="ja-JP"/>
              </w:rPr>
              <w:t xml:space="preserve"> по Модели 2), спонсируемые инвестиционные компании и контролируемые иностранные компании относятся к категории </w:t>
            </w:r>
            <w:proofErr w:type="spellStart"/>
            <w:r w:rsidRPr="00914C79">
              <w:rPr>
                <w:rFonts w:ascii="Arial" w:eastAsia="MS Gothic" w:hAnsi="Arial" w:cs="Arial"/>
                <w:lang w:eastAsia="ja-JP"/>
              </w:rPr>
              <w:t>Registered</w:t>
            </w:r>
            <w:proofErr w:type="spellEnd"/>
            <w:r w:rsidRPr="00914C79">
              <w:rPr>
                <w:rFonts w:ascii="Arial" w:eastAsia="MS Gothic" w:hAnsi="Arial" w:cs="Arial"/>
                <w:lang w:eastAsia="ja-JP"/>
              </w:rPr>
              <w:t xml:space="preserve"> </w:t>
            </w:r>
            <w:proofErr w:type="spellStart"/>
            <w:r w:rsidRPr="00914C79">
              <w:rPr>
                <w:rFonts w:ascii="Arial" w:eastAsia="MS Gothic" w:hAnsi="Arial" w:cs="Arial"/>
                <w:lang w:eastAsia="ja-JP"/>
              </w:rPr>
              <w:t>Deemed-Compliant</w:t>
            </w:r>
            <w:proofErr w:type="spellEnd"/>
            <w:r w:rsidRPr="00914C79">
              <w:rPr>
                <w:rFonts w:ascii="Arial" w:eastAsia="MS Gothic" w:hAnsi="Arial" w:cs="Arial"/>
                <w:lang w:eastAsia="ja-JP"/>
              </w:rPr>
              <w:t xml:space="preserve"> FFI и подлежат регистрации на Портале Налоговой службы США. Т.е. такие финансовые институты  </w:t>
            </w:r>
            <w:r w:rsidRPr="00914C79">
              <w:rPr>
                <w:rFonts w:ascii="Arial" w:eastAsia="MS Gothic" w:hAnsi="Arial" w:cs="Arial"/>
                <w:b/>
                <w:lang w:eastAsia="ja-JP"/>
              </w:rPr>
              <w:t>НЕ</w:t>
            </w:r>
            <w:r w:rsidRPr="00914C79">
              <w:rPr>
                <w:rFonts w:ascii="Arial" w:eastAsia="MS Gothic" w:hAnsi="Arial" w:cs="Arial"/>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6E2E65" w:rsidRPr="00914C79" w:rsidTr="00390115">
        <w:tc>
          <w:tcPr>
            <w:tcW w:w="2526" w:type="dxa"/>
          </w:tcPr>
          <w:p w:rsidR="006E2E65" w:rsidRPr="00914C79" w:rsidRDefault="006E2E65" w:rsidP="006E2E65">
            <w:pPr>
              <w:keepNext/>
              <w:keepLines/>
              <w:widowControl w:val="0"/>
              <w:spacing w:before="60" w:after="60" w:line="240" w:lineRule="atLeast"/>
              <w:jc w:val="both"/>
              <w:rPr>
                <w:rFonts w:ascii="Arial" w:eastAsia="Times New Roman" w:hAnsi="Arial" w:cs="Arial"/>
                <w:b/>
              </w:rPr>
            </w:pPr>
            <w:r w:rsidRPr="00914C79">
              <w:rPr>
                <w:rFonts w:ascii="Arial" w:eastAsia="Times New Roman" w:hAnsi="Arial" w:cs="Arial"/>
                <w:b/>
              </w:rPr>
              <w:lastRenderedPageBreak/>
              <w:t>Существенный собственник, являющийся налогоплательщиком США</w:t>
            </w:r>
          </w:p>
          <w:p w:rsidR="006E2E65" w:rsidRPr="00914C79" w:rsidRDefault="006E2E65" w:rsidP="006E2E65">
            <w:pPr>
              <w:keepNext/>
              <w:keepLines/>
              <w:widowControl w:val="0"/>
              <w:spacing w:before="60" w:after="60" w:line="240" w:lineRule="atLeast"/>
              <w:jc w:val="both"/>
              <w:rPr>
                <w:rFonts w:ascii="Arial" w:eastAsia="Times New Roman" w:hAnsi="Arial" w:cs="Arial"/>
                <w:b/>
              </w:rPr>
            </w:pPr>
          </w:p>
          <w:p w:rsidR="006E2E65" w:rsidRPr="00914C79" w:rsidRDefault="006E2E65" w:rsidP="006E2E65">
            <w:pPr>
              <w:keepNext/>
              <w:keepLines/>
              <w:widowControl w:val="0"/>
              <w:spacing w:before="60" w:after="60" w:line="240" w:lineRule="atLeast"/>
              <w:jc w:val="both"/>
              <w:rPr>
                <w:rFonts w:ascii="Arial" w:eastAsia="Times New Roman" w:hAnsi="Arial" w:cs="Arial"/>
                <w:b/>
              </w:rPr>
            </w:pPr>
            <w:r w:rsidRPr="00914C79">
              <w:rPr>
                <w:rFonts w:ascii="Arial" w:eastAsia="Times New Roman" w:hAnsi="Arial" w:cs="Arial"/>
                <w:b/>
              </w:rPr>
              <w:lastRenderedPageBreak/>
              <w:t>(</w:t>
            </w:r>
            <w:r w:rsidRPr="00914C79">
              <w:rPr>
                <w:rFonts w:ascii="Arial" w:eastAsia="Times New Roman" w:hAnsi="Arial" w:cs="Arial"/>
                <w:b/>
                <w:lang w:val="en-US"/>
              </w:rPr>
              <w:t>Substantial</w:t>
            </w:r>
            <w:r w:rsidRPr="00914C79">
              <w:rPr>
                <w:rFonts w:ascii="Arial" w:eastAsia="Times New Roman" w:hAnsi="Arial" w:cs="Arial"/>
                <w:b/>
              </w:rPr>
              <w:t xml:space="preserve"> </w:t>
            </w:r>
            <w:r w:rsidRPr="00914C79">
              <w:rPr>
                <w:rFonts w:ascii="Arial" w:eastAsia="Times New Roman" w:hAnsi="Arial" w:cs="Arial"/>
                <w:b/>
                <w:lang w:val="en-US"/>
              </w:rPr>
              <w:t>US</w:t>
            </w:r>
            <w:r w:rsidRPr="00914C79">
              <w:rPr>
                <w:rFonts w:ascii="Arial" w:eastAsia="Times New Roman" w:hAnsi="Arial" w:cs="Arial"/>
                <w:b/>
              </w:rPr>
              <w:t xml:space="preserve"> </w:t>
            </w:r>
            <w:r w:rsidRPr="00914C79">
              <w:rPr>
                <w:rFonts w:ascii="Arial" w:eastAsia="Times New Roman" w:hAnsi="Arial" w:cs="Arial"/>
                <w:b/>
                <w:lang w:val="en-US"/>
              </w:rPr>
              <w:t>Owner</w:t>
            </w:r>
            <w:r w:rsidRPr="00914C79">
              <w:rPr>
                <w:rFonts w:ascii="Arial" w:eastAsia="Times New Roman" w:hAnsi="Arial" w:cs="Arial"/>
                <w:b/>
              </w:rPr>
              <w:t>)</w:t>
            </w:r>
          </w:p>
          <w:p w:rsidR="006E2E65" w:rsidRPr="00914C79" w:rsidRDefault="006E2E65" w:rsidP="006E2E65">
            <w:pPr>
              <w:keepNext/>
              <w:keepLines/>
              <w:widowControl w:val="0"/>
              <w:spacing w:before="60" w:after="60" w:line="240" w:lineRule="atLeast"/>
              <w:jc w:val="both"/>
              <w:rPr>
                <w:rFonts w:ascii="Arial" w:eastAsia="Times New Roman" w:hAnsi="Arial" w:cs="Arial"/>
                <w:b/>
              </w:rPr>
            </w:pPr>
          </w:p>
        </w:tc>
        <w:tc>
          <w:tcPr>
            <w:tcW w:w="7466" w:type="dxa"/>
          </w:tcPr>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lastRenderedPageBreak/>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Применительно к иностранному товариществу (т.е. по FATCA учреждено за пределами США)  – любой налогоплательщик США, </w:t>
            </w:r>
            <w:r w:rsidRPr="00914C79">
              <w:rPr>
                <w:rFonts w:ascii="Arial" w:eastAsia="Times New Roman" w:hAnsi="Arial" w:cs="Arial"/>
              </w:rPr>
              <w:lastRenderedPageBreak/>
              <w:t xml:space="preserve">который прямо или косвенно владеет более 10 % совокупной доли прибыли или капитала такого товарищества. </w:t>
            </w:r>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914C79">
              <w:rPr>
                <w:rFonts w:ascii="Arial" w:eastAsia="Times New Roman" w:hAnsi="Arial" w:cs="Arial"/>
              </w:rPr>
              <w:t>бенефициарной</w:t>
            </w:r>
            <w:proofErr w:type="spellEnd"/>
            <w:r w:rsidRPr="00914C79">
              <w:rPr>
                <w:rFonts w:ascii="Arial" w:eastAsia="Times New Roman" w:hAnsi="Arial" w:cs="Arial"/>
              </w:rPr>
              <w:t xml:space="preserve"> доли участия в таком доверительном фонде. </w:t>
            </w:r>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Косвенное владение. </w:t>
            </w:r>
            <w:proofErr w:type="gramStart"/>
            <w:r w:rsidRPr="00914C79">
              <w:rPr>
                <w:rFonts w:ascii="Arial" w:eastAsia="Times New Roman" w:hAnsi="Arial" w:cs="Arial"/>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914C79">
              <w:rPr>
                <w:rFonts w:ascii="Arial" w:eastAsia="Times New Roman" w:hAnsi="Arial" w:cs="Arial"/>
                <w:lang w:val="en-US"/>
              </w:rPr>
              <w:t>FATCA</w:t>
            </w:r>
            <w:r w:rsidRPr="00914C79">
              <w:rPr>
                <w:rFonts w:ascii="Arial" w:eastAsia="Times New Roman" w:hAnsi="Arial" w:cs="Arial"/>
              </w:rPr>
              <w:t xml:space="preserve">, Иностранного финансового института, признанного соблюдающим требования </w:t>
            </w:r>
            <w:r w:rsidRPr="00914C79">
              <w:rPr>
                <w:rFonts w:ascii="Arial" w:eastAsia="Times New Roman" w:hAnsi="Arial" w:cs="Arial"/>
                <w:lang w:val="en-US"/>
              </w:rPr>
              <w:t>FATCA</w:t>
            </w:r>
            <w:r w:rsidRPr="00914C79">
              <w:rPr>
                <w:rFonts w:ascii="Arial" w:eastAsia="Times New Roman" w:hAnsi="Arial" w:cs="Arial"/>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914C79">
              <w:rPr>
                <w:rFonts w:ascii="Arial" w:eastAsia="Times New Roman" w:hAnsi="Arial" w:cs="Arial"/>
                <w:lang w:val="en-US"/>
              </w:rPr>
              <w:t>FATCA</w:t>
            </w:r>
            <w:r w:rsidRPr="00914C79">
              <w:rPr>
                <w:rFonts w:ascii="Arial" w:eastAsia="Times New Roman" w:hAnsi="Arial" w:cs="Arial"/>
              </w:rPr>
              <w:t xml:space="preserve">, Освобожденному </w:t>
            </w:r>
            <w:proofErr w:type="spellStart"/>
            <w:r w:rsidRPr="00914C79">
              <w:rPr>
                <w:rFonts w:ascii="Arial" w:eastAsia="Times New Roman" w:hAnsi="Arial" w:cs="Arial"/>
              </w:rPr>
              <w:t>бенефициарному</w:t>
            </w:r>
            <w:proofErr w:type="spellEnd"/>
            <w:r w:rsidRPr="00914C79">
              <w:rPr>
                <w:rFonts w:ascii="Arial" w:eastAsia="Times New Roman" w:hAnsi="Arial" w:cs="Arial"/>
              </w:rPr>
              <w:t xml:space="preserve"> владельцу или Исключенной нефинансовой организации), то первое юридическое лицо будет принадлежать</w:t>
            </w:r>
            <w:proofErr w:type="gramEnd"/>
            <w:r w:rsidRPr="00914C79">
              <w:rPr>
                <w:rFonts w:ascii="Arial" w:eastAsia="Times New Roman" w:hAnsi="Arial" w:cs="Arial"/>
              </w:rPr>
              <w:t xml:space="preserve">, соответственно, акционерам юридического лица </w:t>
            </w:r>
            <w:proofErr w:type="gramStart"/>
            <w:r w:rsidRPr="00914C79">
              <w:rPr>
                <w:rFonts w:ascii="Arial" w:eastAsia="Times New Roman" w:hAnsi="Arial" w:cs="Arial"/>
              </w:rPr>
              <w:t>–а</w:t>
            </w:r>
            <w:proofErr w:type="gramEnd"/>
            <w:r w:rsidRPr="00914C79">
              <w:rPr>
                <w:rFonts w:ascii="Arial" w:eastAsia="Times New Roman" w:hAnsi="Arial" w:cs="Arial"/>
              </w:rPr>
              <w:t xml:space="preserve">кционера, партнерам, бенефициарам траста.   </w:t>
            </w:r>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914C79">
              <w:rPr>
                <w:rFonts w:ascii="Arial" w:eastAsia="Times New Roman" w:hAnsi="Arial" w:cs="Arial"/>
              </w:rPr>
              <w:t>Вышеуказанное также справедливо в отношении владения опционом на приобретение опциона на приобретение прав владения или серии опционов.</w:t>
            </w:r>
            <w:proofErr w:type="gramEnd"/>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6E2E65" w:rsidRPr="00914C79" w:rsidRDefault="006E2E65" w:rsidP="00FB3B55">
            <w:pPr>
              <w:keepNext/>
              <w:keepLines/>
              <w:widowControl w:val="0"/>
              <w:numPr>
                <w:ilvl w:val="0"/>
                <w:numId w:val="18"/>
              </w:numPr>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 </w:t>
            </w:r>
          </w:p>
          <w:p w:rsidR="006E2E65" w:rsidRPr="00914C79" w:rsidRDefault="006E2E65" w:rsidP="006E2E65">
            <w:pPr>
              <w:keepNext/>
              <w:keepLines/>
              <w:widowControl w:val="0"/>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Применительно к </w:t>
            </w:r>
            <w:r w:rsidRPr="00914C79">
              <w:rPr>
                <w:rFonts w:ascii="Arial" w:eastAsia="Times New Roman" w:hAnsi="Arial" w:cs="Arial"/>
                <w:lang w:val="en-US"/>
              </w:rPr>
              <w:t>FFI</w:t>
            </w:r>
            <w:r w:rsidRPr="00914C79">
              <w:rPr>
                <w:rFonts w:ascii="Arial" w:eastAsia="Times New Roman" w:hAnsi="Arial" w:cs="Arial"/>
              </w:rPr>
              <w:t>, задокументированных владельцем, собственник, являющийся налогоплательщиком США, определяется с любой долей участия (10%-</w:t>
            </w:r>
            <w:proofErr w:type="spellStart"/>
            <w:r w:rsidRPr="00914C79">
              <w:rPr>
                <w:rFonts w:ascii="Arial" w:eastAsia="Times New Roman" w:hAnsi="Arial" w:cs="Arial"/>
              </w:rPr>
              <w:t>ный</w:t>
            </w:r>
            <w:proofErr w:type="spellEnd"/>
            <w:r w:rsidRPr="00914C79">
              <w:rPr>
                <w:rFonts w:ascii="Arial" w:eastAsia="Times New Roman" w:hAnsi="Arial" w:cs="Arial"/>
              </w:rPr>
              <w:t xml:space="preserve"> порог отсутствует). </w:t>
            </w:r>
          </w:p>
          <w:p w:rsidR="006E2E65" w:rsidRPr="00914C79" w:rsidRDefault="006E2E65" w:rsidP="006E2E65">
            <w:pPr>
              <w:keepNext/>
              <w:keepLines/>
              <w:widowControl w:val="0"/>
              <w:tabs>
                <w:tab w:val="left" w:pos="351"/>
              </w:tabs>
              <w:spacing w:before="60" w:after="60" w:line="240" w:lineRule="atLeast"/>
              <w:ind w:firstLine="58"/>
              <w:jc w:val="both"/>
              <w:rPr>
                <w:rFonts w:ascii="Arial" w:eastAsia="Times New Roman" w:hAnsi="Arial" w:cs="Arial"/>
              </w:rPr>
            </w:pPr>
            <w:r w:rsidRPr="00914C79">
              <w:rPr>
                <w:rFonts w:ascii="Arial" w:eastAsia="Times New Roman" w:hAnsi="Arial" w:cs="Arial"/>
              </w:rPr>
              <w:t xml:space="preserve">Существенным собственником с точки зрения FATCA может являться как физическое, так и юридическое лицо. </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lastRenderedPageBreak/>
              <w:t>Территория США</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US</w:t>
            </w:r>
            <w:r w:rsidRPr="00914C79">
              <w:rPr>
                <w:rFonts w:ascii="Arial" w:hAnsi="Arial" w:cs="Arial"/>
                <w:b/>
              </w:rPr>
              <w:t xml:space="preserve"> </w:t>
            </w:r>
            <w:r w:rsidRPr="00914C79">
              <w:rPr>
                <w:rFonts w:ascii="Arial" w:hAnsi="Arial" w:cs="Arial"/>
                <w:b/>
                <w:lang w:val="en-US"/>
              </w:rPr>
              <w:t>Territory</w:t>
            </w:r>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Трастовые фонды, задокументированные доверительным собственником</w:t>
            </w:r>
            <w:r w:rsidRPr="00914C79">
              <w:rPr>
                <w:rFonts w:ascii="Arial" w:hAnsi="Arial" w:cs="Arial"/>
                <w:b/>
              </w:rPr>
              <w:br/>
            </w: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Trustee-Documented</w:t>
            </w:r>
            <w:proofErr w:type="spellEnd"/>
            <w:r w:rsidRPr="00914C79">
              <w:rPr>
                <w:rFonts w:ascii="Arial" w:hAnsi="Arial" w:cs="Arial"/>
                <w:b/>
              </w:rPr>
              <w:t xml:space="preserve"> </w:t>
            </w:r>
            <w:proofErr w:type="spellStart"/>
            <w:r w:rsidRPr="00914C79">
              <w:rPr>
                <w:rFonts w:ascii="Arial" w:hAnsi="Arial" w:cs="Arial"/>
                <w:b/>
              </w:rPr>
              <w:t>Trust</w:t>
            </w:r>
            <w:proofErr w:type="spellEnd"/>
            <w:r w:rsidRPr="00914C79">
              <w:rPr>
                <w:rFonts w:ascii="Arial" w:hAnsi="Arial" w:cs="Arial"/>
                <w:b/>
              </w:rPr>
              <w:t>)</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MS Gothic" w:hAnsi="Arial" w:cs="Arial"/>
                <w:lang w:eastAsia="ja-JP"/>
              </w:rPr>
            </w:pPr>
            <w:proofErr w:type="gramStart"/>
            <w:r w:rsidRPr="00914C79">
              <w:rPr>
                <w:rFonts w:ascii="Arial" w:eastAsia="MS Gothic" w:hAnsi="Arial" w:cs="Arial"/>
                <w:lang w:eastAsia="ja-JP"/>
              </w:rPr>
              <w:t xml:space="preserve">Трастовые фонды, учрежденные в соответствии с законодательством страны учреждения финансового института, доверительный собственник которых является финансовым институтом США, финансовым институтом, находящимся в стране, подписавшей Соглашение по Модели 1, или участвующим в применении </w:t>
            </w:r>
            <w:r w:rsidRPr="00914C79">
              <w:rPr>
                <w:rFonts w:ascii="Arial" w:eastAsia="MS Gothic" w:hAnsi="Arial" w:cs="Arial"/>
                <w:lang w:val="en-US" w:eastAsia="ja-JP"/>
              </w:rPr>
              <w:t>FATCA</w:t>
            </w:r>
            <w:r w:rsidRPr="00914C79">
              <w:rPr>
                <w:rFonts w:ascii="Arial" w:eastAsia="MS Gothic" w:hAnsi="Arial" w:cs="Arial"/>
                <w:lang w:eastAsia="ja-JP"/>
              </w:rPr>
              <w:t xml:space="preserve"> FFI, и предоставляющие всю необходимую информацию по счетам налогоплательщиков США в соответствии с заключенным Соглашением по Модели 1 или по Модели 2.</w:t>
            </w:r>
            <w:proofErr w:type="gramEnd"/>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Финансовый институт США</w:t>
            </w:r>
          </w:p>
          <w:p w:rsidR="006E2E65" w:rsidRPr="00914C79" w:rsidRDefault="006E2E65" w:rsidP="006E2E65">
            <w:pPr>
              <w:keepNext/>
              <w:keepLines/>
              <w:widowControl w:val="0"/>
              <w:jc w:val="both"/>
              <w:rPr>
                <w:rFonts w:ascii="Arial" w:hAnsi="Arial" w:cs="Arial"/>
                <w:b/>
              </w:rPr>
            </w:pP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US</w:t>
            </w:r>
            <w:r w:rsidRPr="00914C79">
              <w:rPr>
                <w:rFonts w:ascii="Arial" w:hAnsi="Arial" w:cs="Arial"/>
                <w:b/>
              </w:rPr>
              <w:t xml:space="preserve"> </w:t>
            </w:r>
            <w:r w:rsidRPr="00914C79">
              <w:rPr>
                <w:rFonts w:ascii="Arial" w:hAnsi="Arial" w:cs="Arial"/>
                <w:b/>
                <w:lang w:val="en-US"/>
              </w:rPr>
              <w:t>FI</w:t>
            </w:r>
            <w:r w:rsidRPr="00914C79">
              <w:rPr>
                <w:rFonts w:ascii="Arial" w:hAnsi="Arial" w:cs="Arial"/>
                <w:b/>
              </w:rPr>
              <w:t>)</w:t>
            </w:r>
          </w:p>
          <w:p w:rsidR="006E2E65" w:rsidRPr="00914C79" w:rsidRDefault="006E2E65" w:rsidP="006E2E65">
            <w:pPr>
              <w:keepNext/>
              <w:keepLines/>
              <w:widowControl w:val="0"/>
              <w:jc w:val="both"/>
              <w:rPr>
                <w:rFonts w:ascii="Arial" w:hAnsi="Arial" w:cs="Arial"/>
                <w:b/>
              </w:rPr>
            </w:pP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lastRenderedPageBreak/>
              <w:t>Финансовый институт США означает:</w:t>
            </w:r>
          </w:p>
          <w:p w:rsidR="006E2E65" w:rsidRPr="00914C79" w:rsidRDefault="006E2E65" w:rsidP="006E2E65">
            <w:pPr>
              <w:keepNext/>
              <w:keepLines/>
              <w:widowControl w:val="0"/>
              <w:jc w:val="both"/>
              <w:rPr>
                <w:rFonts w:ascii="Arial" w:hAnsi="Arial" w:cs="Arial"/>
              </w:rPr>
            </w:pPr>
            <w:r w:rsidRPr="00914C79">
              <w:rPr>
                <w:rFonts w:ascii="Arial" w:hAnsi="Arial" w:cs="Arial"/>
              </w:rPr>
              <w:t xml:space="preserve">(1) финансовый институт, являющийся налоговым резидентом США, за </w:t>
            </w:r>
            <w:r w:rsidRPr="00914C79">
              <w:rPr>
                <w:rFonts w:ascii="Arial" w:hAnsi="Arial" w:cs="Arial"/>
              </w:rPr>
              <w:lastRenderedPageBreak/>
              <w:t xml:space="preserve">исключением филиалов таких финансовых институтов, находящихся вне территории США, а также </w:t>
            </w:r>
          </w:p>
          <w:p w:rsidR="006E2E65" w:rsidRPr="00914C79" w:rsidRDefault="006E2E65" w:rsidP="006E2E65">
            <w:pPr>
              <w:keepNext/>
              <w:keepLines/>
              <w:widowControl w:val="0"/>
              <w:jc w:val="both"/>
              <w:rPr>
                <w:rFonts w:ascii="Arial" w:hAnsi="Arial" w:cs="Arial"/>
              </w:rPr>
            </w:pPr>
            <w:r w:rsidRPr="00914C79">
              <w:rPr>
                <w:rFonts w:ascii="Arial" w:hAnsi="Arial" w:cs="Arial"/>
              </w:rPr>
              <w:t>(2) любой филиал иностранного финансового института, если такой филиал находится на территории США.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Финансовые институты, учрежденные в соответствии с законодательством территорий США</w:t>
            </w:r>
            <w:r w:rsidRPr="00914C79">
              <w:rPr>
                <w:rFonts w:ascii="Arial" w:hAnsi="Arial" w:cs="Arial"/>
                <w:b/>
              </w:rPr>
              <w:br/>
            </w:r>
          </w:p>
          <w:p w:rsidR="006E2E65" w:rsidRPr="00914C79" w:rsidRDefault="006E2E65" w:rsidP="006E2E65">
            <w:pPr>
              <w:keepNext/>
              <w:keepLines/>
              <w:widowControl w:val="0"/>
              <w:jc w:val="both"/>
              <w:rPr>
                <w:rFonts w:ascii="Arial" w:hAnsi="Arial" w:cs="Arial"/>
                <w:b/>
              </w:rPr>
            </w:pPr>
            <w:r w:rsidRPr="00914C79">
              <w:rPr>
                <w:rFonts w:ascii="Arial" w:hAnsi="Arial" w:cs="Arial"/>
                <w:b/>
              </w:rPr>
              <w:t>(</w:t>
            </w:r>
            <w:proofErr w:type="spellStart"/>
            <w:r w:rsidRPr="00914C79">
              <w:rPr>
                <w:rFonts w:ascii="Arial" w:hAnsi="Arial" w:cs="Arial"/>
                <w:b/>
              </w:rPr>
              <w:t>Territory</w:t>
            </w:r>
            <w:proofErr w:type="spellEnd"/>
            <w:r w:rsidRPr="00914C79">
              <w:rPr>
                <w:rFonts w:ascii="Arial" w:hAnsi="Arial" w:cs="Arial"/>
                <w:b/>
              </w:rPr>
              <w:t xml:space="preserve"> FFI)</w:t>
            </w:r>
          </w:p>
        </w:tc>
        <w:tc>
          <w:tcPr>
            <w:tcW w:w="7466" w:type="dxa"/>
          </w:tcPr>
          <w:p w:rsidR="006E2E65" w:rsidRPr="00914C79" w:rsidRDefault="006E2E65" w:rsidP="006E2E65">
            <w:pPr>
              <w:keepNext/>
              <w:keepLines/>
              <w:widowControl w:val="0"/>
              <w:jc w:val="both"/>
              <w:rPr>
                <w:rFonts w:ascii="Arial" w:hAnsi="Arial" w:cs="Arial"/>
              </w:rPr>
            </w:pPr>
            <w:r w:rsidRPr="00914C79">
              <w:rPr>
                <w:rFonts w:ascii="Arial" w:hAnsi="Arial" w:cs="Arial"/>
              </w:rPr>
              <w:t>Финансовые институты, учрежденные в соответствии с законодательством территорий США (</w:t>
            </w:r>
            <w:proofErr w:type="spellStart"/>
            <w:r w:rsidRPr="00914C79">
              <w:rPr>
                <w:rFonts w:ascii="Arial" w:hAnsi="Arial" w:cs="Arial"/>
              </w:rPr>
              <w:t>Territory</w:t>
            </w:r>
            <w:proofErr w:type="spellEnd"/>
            <w:r w:rsidRPr="00914C79">
              <w:rPr>
                <w:rFonts w:ascii="Arial" w:hAnsi="Arial" w:cs="Arial"/>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lang w:val="en-US"/>
              </w:rPr>
            </w:pPr>
            <w:r w:rsidRPr="00914C79">
              <w:rPr>
                <w:rFonts w:ascii="Arial" w:hAnsi="Arial" w:cs="Arial"/>
                <w:b/>
              </w:rPr>
              <w:t xml:space="preserve">Финансовый счет </w:t>
            </w:r>
          </w:p>
          <w:p w:rsidR="006E2E65" w:rsidRPr="00914C79" w:rsidRDefault="006E2E65" w:rsidP="006E2E65">
            <w:pPr>
              <w:keepNext/>
              <w:keepLines/>
              <w:widowControl w:val="0"/>
              <w:jc w:val="both"/>
              <w:rPr>
                <w:rFonts w:ascii="Arial" w:hAnsi="Arial" w:cs="Arial"/>
                <w:b/>
                <w:lang w:val="en-US"/>
              </w:rPr>
            </w:pPr>
          </w:p>
          <w:p w:rsidR="006E2E65" w:rsidRPr="00914C79" w:rsidRDefault="006E2E65" w:rsidP="006E2E65">
            <w:pPr>
              <w:keepNext/>
              <w:keepLines/>
              <w:widowControl w:val="0"/>
              <w:jc w:val="both"/>
              <w:rPr>
                <w:rFonts w:ascii="Arial" w:hAnsi="Arial" w:cs="Arial"/>
              </w:rPr>
            </w:pPr>
            <w:r w:rsidRPr="00914C79">
              <w:rPr>
                <w:rFonts w:ascii="Arial" w:hAnsi="Arial" w:cs="Arial"/>
                <w:b/>
              </w:rPr>
              <w:t>(</w:t>
            </w:r>
            <w:proofErr w:type="spellStart"/>
            <w:r w:rsidRPr="00914C79">
              <w:rPr>
                <w:rFonts w:ascii="Arial" w:hAnsi="Arial" w:cs="Arial"/>
                <w:b/>
              </w:rPr>
              <w:t>Financial</w:t>
            </w:r>
            <w:proofErr w:type="spellEnd"/>
            <w:r w:rsidRPr="00914C79">
              <w:rPr>
                <w:rFonts w:ascii="Arial" w:hAnsi="Arial" w:cs="Arial"/>
                <w:b/>
              </w:rPr>
              <w:t xml:space="preserve"> </w:t>
            </w:r>
            <w:proofErr w:type="spellStart"/>
            <w:r w:rsidRPr="00914C79">
              <w:rPr>
                <w:rFonts w:ascii="Arial" w:hAnsi="Arial" w:cs="Arial"/>
                <w:b/>
              </w:rPr>
              <w:t>account</w:t>
            </w:r>
            <w:proofErr w:type="spellEnd"/>
            <w:r w:rsidRPr="00914C79">
              <w:rPr>
                <w:rFonts w:ascii="Arial" w:hAnsi="Arial" w:cs="Arial"/>
                <w:b/>
              </w:rPr>
              <w:t>)</w:t>
            </w:r>
          </w:p>
        </w:tc>
        <w:tc>
          <w:tcPr>
            <w:tcW w:w="7466" w:type="dxa"/>
          </w:tcPr>
          <w:p w:rsidR="006E2E65" w:rsidRPr="00914C79" w:rsidRDefault="006E2E65" w:rsidP="006E2E65">
            <w:pPr>
              <w:keepNext/>
              <w:keepLines/>
              <w:widowControl w:val="0"/>
              <w:tabs>
                <w:tab w:val="left" w:pos="32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Финансовый счет представляет собой счет, обслуживаемый в финансовом институте, который включает в себя:</w:t>
            </w:r>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депозитный счет - 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счете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proofErr w:type="spellStart"/>
            <w:r w:rsidRPr="00914C79">
              <w:rPr>
                <w:rFonts w:ascii="Arial" w:eastAsia="Calibri" w:hAnsi="Arial" w:cs="Arial"/>
                <w:lang w:eastAsia="en-GB"/>
              </w:rPr>
              <w:t>кастодиальный</w:t>
            </w:r>
            <w:proofErr w:type="spellEnd"/>
            <w:r w:rsidRPr="00914C79">
              <w:rPr>
                <w:rFonts w:ascii="Arial" w:eastAsia="Calibri" w:hAnsi="Arial" w:cs="Arial"/>
                <w:lang w:eastAsia="en-GB"/>
              </w:rPr>
              <w:t xml:space="preserve">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рынке ценных бумаг). </w:t>
            </w:r>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proofErr w:type="gramStart"/>
            <w:r w:rsidRPr="00914C79">
              <w:rPr>
                <w:rFonts w:ascii="Arial" w:eastAsia="Calibri" w:hAnsi="Arial" w:cs="Arial"/>
                <w:lang w:eastAsia="en-GB"/>
              </w:rPr>
              <w:t>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w:t>
            </w:r>
            <w:proofErr w:type="spellStart"/>
            <w:r w:rsidRPr="00914C79">
              <w:rPr>
                <w:rFonts w:ascii="Arial" w:eastAsia="Calibri" w:hAnsi="Arial" w:cs="Arial"/>
                <w:lang w:eastAsia="en-GB"/>
              </w:rPr>
              <w:t>ii</w:t>
            </w:r>
            <w:proofErr w:type="spellEnd"/>
            <w:r w:rsidRPr="00914C79">
              <w:rPr>
                <w:rFonts w:ascii="Arial" w:eastAsia="Calibri" w:hAnsi="Arial" w:cs="Arial"/>
                <w:lang w:eastAsia="en-GB"/>
              </w:rPr>
              <w:t xml:space="preserve">) класс долевого участия (ценных бумаг) был установлен с целью </w:t>
            </w:r>
            <w:proofErr w:type="spellStart"/>
            <w:r w:rsidRPr="00914C79">
              <w:rPr>
                <w:rFonts w:ascii="Arial" w:eastAsia="Calibri" w:hAnsi="Arial" w:cs="Arial"/>
                <w:lang w:eastAsia="en-GB"/>
              </w:rPr>
              <w:t>избежания</w:t>
            </w:r>
            <w:proofErr w:type="spellEnd"/>
            <w:r w:rsidRPr="00914C79">
              <w:rPr>
                <w:rFonts w:ascii="Arial" w:eastAsia="Calibri" w:hAnsi="Arial" w:cs="Arial"/>
                <w:lang w:eastAsia="en-GB"/>
              </w:rPr>
              <w:t xml:space="preserve"> предоставления отчетности в соответствии с </w:t>
            </w:r>
            <w:r w:rsidRPr="00914C79">
              <w:rPr>
                <w:rFonts w:ascii="Arial" w:eastAsia="Calibri" w:hAnsi="Arial" w:cs="Arial"/>
                <w:lang w:val="en-US" w:eastAsia="en-GB"/>
              </w:rPr>
              <w:t>FATCA</w:t>
            </w:r>
            <w:r w:rsidRPr="00914C79">
              <w:rPr>
                <w:rFonts w:ascii="Arial" w:eastAsia="Calibri" w:hAnsi="Arial" w:cs="Arial"/>
                <w:lang w:eastAsia="en-GB"/>
              </w:rPr>
              <w:t>.</w:t>
            </w:r>
            <w:proofErr w:type="gramEnd"/>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выдан физическому лицу и устанавливает пенсионные выплаты или пособие по нетрудоспособности.</w:t>
            </w:r>
          </w:p>
          <w:p w:rsidR="006E2E65" w:rsidRPr="00914C79" w:rsidRDefault="006E2E65" w:rsidP="00FB3B55">
            <w:pPr>
              <w:keepNext/>
              <w:keepLines/>
              <w:widowControl w:val="0"/>
              <w:numPr>
                <w:ilvl w:val="0"/>
                <w:numId w:val="20"/>
              </w:numPr>
              <w:tabs>
                <w:tab w:val="left" w:pos="321"/>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Финансовый счет не включает в себя любые виды счетов, исключаемые из понятия Финансовый счет в соответствии с Приложением 2 к Соглашению по Модели 1 или Модели 2 или положениями </w:t>
            </w:r>
            <w:r w:rsidRPr="00914C79">
              <w:rPr>
                <w:rFonts w:ascii="Arial" w:eastAsia="Calibri" w:hAnsi="Arial" w:cs="Arial"/>
                <w:lang w:val="en-US" w:eastAsia="en-GB"/>
              </w:rPr>
              <w:t>FATCA</w:t>
            </w:r>
            <w:r w:rsidRPr="00914C79">
              <w:rPr>
                <w:rFonts w:ascii="Arial" w:eastAsia="Calibri" w:hAnsi="Arial" w:cs="Arial"/>
                <w:lang w:eastAsia="en-GB"/>
              </w:rPr>
              <w:t>.</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Форма 2848 Налоговой службы США</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hAnsi="Arial" w:cs="Arial"/>
              </w:rPr>
            </w:pPr>
            <w:r w:rsidRPr="00914C79">
              <w:rPr>
                <w:rFonts w:ascii="Arial" w:eastAsia="Calibri" w:hAnsi="Arial" w:cs="Arial"/>
                <w:lang w:eastAsia="en-GB"/>
              </w:rPr>
              <w:t>Форма Налоговой службы США, которая используется для предоставления доверенности уполномоченному лицу на подписание информационных сведений по FATCA. Шаблоны форм размещены на портале Налоговой службы США по адресу: http://www.irs.gov.</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 xml:space="preserve">Юридическое лицо, неотделимое от собственника для целей налогообложения в США </w:t>
            </w:r>
            <w:r w:rsidRPr="00914C79">
              <w:rPr>
                <w:rFonts w:ascii="Arial" w:hAnsi="Arial" w:cs="Arial"/>
                <w:b/>
              </w:rPr>
              <w:br/>
            </w:r>
          </w:p>
          <w:p w:rsidR="006E2E65" w:rsidRPr="00914C79" w:rsidRDefault="006E2E65" w:rsidP="006E2E65">
            <w:pPr>
              <w:keepNext/>
              <w:keepLines/>
              <w:widowControl w:val="0"/>
              <w:jc w:val="both"/>
              <w:rPr>
                <w:rFonts w:ascii="Arial" w:hAnsi="Arial" w:cs="Arial"/>
                <w:b/>
              </w:rPr>
            </w:pPr>
            <w:r w:rsidRPr="00914C79">
              <w:rPr>
                <w:rFonts w:ascii="Arial" w:hAnsi="Arial" w:cs="Arial"/>
                <w:b/>
              </w:rPr>
              <w:t>(</w:t>
            </w:r>
            <w:r w:rsidRPr="00914C79">
              <w:rPr>
                <w:rFonts w:ascii="Arial" w:hAnsi="Arial" w:cs="Arial"/>
                <w:b/>
                <w:lang w:val="en-US"/>
              </w:rPr>
              <w:t>D</w:t>
            </w:r>
            <w:proofErr w:type="spellStart"/>
            <w:r w:rsidRPr="00914C79">
              <w:rPr>
                <w:rFonts w:ascii="Arial" w:hAnsi="Arial" w:cs="Arial"/>
                <w:b/>
              </w:rPr>
              <w:t>isregarded</w:t>
            </w:r>
            <w:proofErr w:type="spellEnd"/>
            <w:r w:rsidRPr="00914C79">
              <w:rPr>
                <w:rFonts w:ascii="Arial" w:hAnsi="Arial" w:cs="Arial"/>
                <w:b/>
              </w:rPr>
              <w:t xml:space="preserve"> </w:t>
            </w:r>
            <w:proofErr w:type="spellStart"/>
            <w:r w:rsidRPr="00914C79">
              <w:rPr>
                <w:rFonts w:ascii="Arial" w:hAnsi="Arial" w:cs="Arial"/>
                <w:b/>
              </w:rPr>
              <w:t>entity</w:t>
            </w:r>
            <w:proofErr w:type="spellEnd"/>
            <w:r w:rsidRPr="00914C79">
              <w:rPr>
                <w:rFonts w:ascii="Arial" w:hAnsi="Arial" w:cs="Arial"/>
                <w:b/>
              </w:rPr>
              <w:t xml:space="preserve">) </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Юридическое лицо считается лицом, неотделимым от собственника для целей налогообложения в США (</w:t>
            </w:r>
            <w:proofErr w:type="spellStart"/>
            <w:r w:rsidRPr="00914C79">
              <w:rPr>
                <w:rFonts w:ascii="Arial" w:eastAsia="Calibri" w:hAnsi="Arial" w:cs="Arial"/>
                <w:lang w:eastAsia="en-GB"/>
              </w:rPr>
              <w:t>disregarded</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entity</w:t>
            </w:r>
            <w:proofErr w:type="spellEnd"/>
            <w:r w:rsidRPr="00914C79">
              <w:rPr>
                <w:rFonts w:ascii="Arial" w:eastAsia="Calibri" w:hAnsi="Arial" w:cs="Arial"/>
                <w:lang w:eastAsia="en-GB"/>
              </w:rPr>
              <w:t>) в соответствии с п. §301.7701-2(c)(2)(i) американского налогового законодательства.</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FATCA</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Закон США «О налогообложении иностранных счетов» (FATCA), </w:t>
            </w:r>
            <w:proofErr w:type="spellStart"/>
            <w:r w:rsidRPr="00914C79">
              <w:rPr>
                <w:rFonts w:ascii="Arial" w:eastAsia="Calibri" w:hAnsi="Arial" w:cs="Arial"/>
                <w:lang w:eastAsia="en-GB"/>
              </w:rPr>
              <w:t>Foreign</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Account</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Tax</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Compliance</w:t>
            </w:r>
            <w:proofErr w:type="spellEnd"/>
            <w:r w:rsidRPr="00914C79">
              <w:rPr>
                <w:rFonts w:ascii="Arial" w:eastAsia="Calibri" w:hAnsi="Arial" w:cs="Arial"/>
                <w:lang w:eastAsia="en-GB"/>
              </w:rPr>
              <w:t xml:space="preserve"> </w:t>
            </w:r>
            <w:proofErr w:type="spellStart"/>
            <w:r w:rsidRPr="00914C79">
              <w:rPr>
                <w:rFonts w:ascii="Arial" w:eastAsia="Calibri" w:hAnsi="Arial" w:cs="Arial"/>
                <w:lang w:eastAsia="en-GB"/>
              </w:rPr>
              <w:t>Act</w:t>
            </w:r>
            <w:proofErr w:type="spellEnd"/>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W-8, W-9 формы</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Формы Налоговой службы США, которые используются для идентификации </w:t>
            </w:r>
            <w:r w:rsidRPr="00914C79">
              <w:rPr>
                <w:rFonts w:ascii="Arial" w:eastAsia="Calibri" w:hAnsi="Arial" w:cs="Arial"/>
                <w:lang w:eastAsia="en-GB"/>
              </w:rPr>
              <w:lastRenderedPageBreak/>
              <w:t>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портале Налоговой службы США по адресу: http://www.irs.gov.</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lastRenderedPageBreak/>
              <w:t>W-8BEN</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Подтверждает статус физического лица как </w:t>
            </w:r>
            <w:proofErr w:type="spellStart"/>
            <w:r w:rsidRPr="00914C79">
              <w:rPr>
                <w:rFonts w:ascii="Arial" w:eastAsia="Calibri" w:hAnsi="Arial" w:cs="Arial"/>
                <w:lang w:eastAsia="en-GB"/>
              </w:rPr>
              <w:t>бенефициарного</w:t>
            </w:r>
            <w:proofErr w:type="spellEnd"/>
            <w:r w:rsidRPr="00914C79">
              <w:rPr>
                <w:rFonts w:ascii="Arial" w:eastAsia="Calibri" w:hAnsi="Arial" w:cs="Arial"/>
                <w:lang w:eastAsia="en-GB"/>
              </w:rPr>
              <w:t xml:space="preserve"> собственника получаемых доходов. Шаблоны форм размещены на портале Налоговой службы США по адресу: http://www.irs.gov.</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W-8BEN-E</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 xml:space="preserve">Подтверждает статус юридического лица как </w:t>
            </w:r>
            <w:proofErr w:type="spellStart"/>
            <w:r w:rsidRPr="00914C79">
              <w:rPr>
                <w:rFonts w:ascii="Arial" w:eastAsia="Calibri" w:hAnsi="Arial" w:cs="Arial"/>
                <w:lang w:eastAsia="en-GB"/>
              </w:rPr>
              <w:t>бенефициарного</w:t>
            </w:r>
            <w:proofErr w:type="spellEnd"/>
            <w:r w:rsidRPr="00914C79">
              <w:rPr>
                <w:rFonts w:ascii="Arial" w:eastAsia="Calibri" w:hAnsi="Arial" w:cs="Arial"/>
                <w:lang w:eastAsia="en-GB"/>
              </w:rPr>
              <w:t xml:space="preserve"> собственника получаемых доходов. Шаблоны форм размещены на портале Налоговой службы США по адресу: http://www.irs.gov.</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W-8EXP</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Подтверждает статус лица, освобождаемого от исполнения обязательств, связанных с уплатой налога в США. Шаблоны форм размещены на портале Налоговой службы США по адресу: http://www.irs.gov.</w:t>
            </w:r>
          </w:p>
        </w:tc>
      </w:tr>
      <w:tr w:rsidR="006E2E65" w:rsidRPr="00914C79" w:rsidTr="00390115">
        <w:tc>
          <w:tcPr>
            <w:tcW w:w="2526" w:type="dxa"/>
          </w:tcPr>
          <w:p w:rsidR="006E2E65" w:rsidRPr="00914C79" w:rsidRDefault="006E2E65" w:rsidP="006E2E65">
            <w:pPr>
              <w:keepNext/>
              <w:keepLines/>
              <w:widowControl w:val="0"/>
              <w:jc w:val="both"/>
              <w:rPr>
                <w:rFonts w:ascii="Arial" w:hAnsi="Arial" w:cs="Arial"/>
                <w:b/>
              </w:rPr>
            </w:pPr>
            <w:r w:rsidRPr="00914C79">
              <w:rPr>
                <w:rFonts w:ascii="Arial" w:hAnsi="Arial" w:cs="Arial"/>
                <w:b/>
              </w:rPr>
              <w:t>W-8IMY</w:t>
            </w:r>
          </w:p>
        </w:tc>
        <w:tc>
          <w:tcPr>
            <w:tcW w:w="7466" w:type="dxa"/>
          </w:tcPr>
          <w:p w:rsidR="006E2E65" w:rsidRPr="00914C79" w:rsidRDefault="006E2E65" w:rsidP="006E2E65">
            <w:pPr>
              <w:keepNext/>
              <w:keepLines/>
              <w:widowControl w:val="0"/>
              <w:tabs>
                <w:tab w:val="left" w:pos="1540"/>
              </w:tabs>
              <w:spacing w:before="120" w:after="120"/>
              <w:contextualSpacing/>
              <w:jc w:val="both"/>
              <w:rPr>
                <w:rFonts w:ascii="Arial" w:eastAsia="Calibri" w:hAnsi="Arial" w:cs="Arial"/>
                <w:lang w:eastAsia="en-GB"/>
              </w:rPr>
            </w:pPr>
            <w:r w:rsidRPr="00914C79">
              <w:rPr>
                <w:rFonts w:ascii="Arial" w:eastAsia="Calibri" w:hAnsi="Arial" w:cs="Arial"/>
                <w:lang w:eastAsia="en-GB"/>
              </w:rPr>
              <w:t>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портале Налоговой службы США по адресу: http://www.irs.gov.</w:t>
            </w:r>
          </w:p>
        </w:tc>
      </w:tr>
    </w:tbl>
    <w:p w:rsidR="006E2E65" w:rsidRPr="006E2E65" w:rsidRDefault="006E2E65" w:rsidP="006E2E65">
      <w:pPr>
        <w:keepNext/>
        <w:keepLines/>
        <w:widowControl w:val="0"/>
      </w:pPr>
      <w:r w:rsidRPr="006E2E65">
        <w:br w:type="page"/>
      </w:r>
    </w:p>
    <w:p w:rsidR="006E2E65" w:rsidRPr="00914C79" w:rsidRDefault="006E2E65" w:rsidP="006E2E65">
      <w:pPr>
        <w:keepNext/>
        <w:shd w:val="clear" w:color="auto" w:fill="FFFFFF"/>
        <w:spacing w:after="0" w:line="240" w:lineRule="auto"/>
        <w:ind w:firstLine="567"/>
        <w:jc w:val="center"/>
        <w:rPr>
          <w:rFonts w:ascii="Arial" w:eastAsia="@Meiryo UI" w:hAnsi="Arial" w:cs="Arial"/>
          <w:b/>
        </w:rPr>
      </w:pPr>
      <w:r w:rsidRPr="00914C79">
        <w:rPr>
          <w:rFonts w:ascii="Arial" w:hAnsi="Arial" w:cs="Arial"/>
          <w:b/>
        </w:rPr>
        <w:lastRenderedPageBreak/>
        <w:t>Глоссарий</w:t>
      </w:r>
      <w:r w:rsidRPr="00914C79">
        <w:rPr>
          <w:rFonts w:ascii="Arial" w:hAnsi="Arial" w:cs="Arial"/>
          <w:b/>
          <w:vertAlign w:val="superscript"/>
        </w:rPr>
        <w:footnoteReference w:id="3"/>
      </w:r>
      <w:r w:rsidRPr="00914C79">
        <w:rPr>
          <w:rFonts w:ascii="Arial" w:hAnsi="Arial" w:cs="Arial"/>
          <w:b/>
        </w:rPr>
        <w:t xml:space="preserve"> к Приложению «Сведения о выгодоприобретателе – индивидуальном предпринимателе, физическом лицее в целях </w:t>
      </w:r>
      <w:r w:rsidRPr="00914C79">
        <w:rPr>
          <w:rFonts w:ascii="Arial" w:hAnsi="Arial" w:cs="Arial"/>
          <w:b/>
          <w:lang w:val="en-US"/>
        </w:rPr>
        <w:t>FATCA</w:t>
      </w:r>
      <w:r w:rsidRPr="00914C79">
        <w:rPr>
          <w:rFonts w:ascii="Arial" w:hAnsi="Arial" w:cs="Arial"/>
          <w:b/>
        </w:rPr>
        <w:t xml:space="preserve">» и Приложению «Сведения о </w:t>
      </w:r>
      <w:proofErr w:type="spellStart"/>
      <w:r w:rsidRPr="00914C79">
        <w:rPr>
          <w:rFonts w:ascii="Arial" w:hAnsi="Arial" w:cs="Arial"/>
          <w:b/>
        </w:rPr>
        <w:t>бенефициарном</w:t>
      </w:r>
      <w:proofErr w:type="spellEnd"/>
      <w:r w:rsidRPr="00914C79">
        <w:rPr>
          <w:rFonts w:ascii="Arial" w:hAnsi="Arial" w:cs="Arial"/>
          <w:b/>
        </w:rPr>
        <w:t xml:space="preserve"> владельце в целях </w:t>
      </w:r>
      <w:r w:rsidRPr="00914C79">
        <w:rPr>
          <w:rFonts w:ascii="Arial" w:hAnsi="Arial" w:cs="Arial"/>
          <w:b/>
          <w:lang w:val="en-US"/>
        </w:rPr>
        <w:t>FATCA</w:t>
      </w:r>
      <w:r w:rsidRPr="00914C79">
        <w:rPr>
          <w:rFonts w:ascii="Arial" w:hAnsi="Arial" w:cs="Arial"/>
          <w:b/>
        </w:rPr>
        <w:t>»</w:t>
      </w:r>
    </w:p>
    <w:tbl>
      <w:tblPr>
        <w:tblStyle w:val="af2"/>
        <w:tblW w:w="0" w:type="auto"/>
        <w:tblInd w:w="108" w:type="dxa"/>
        <w:tblLook w:val="04A0" w:firstRow="1" w:lastRow="0" w:firstColumn="1" w:lastColumn="0" w:noHBand="0" w:noVBand="1"/>
      </w:tblPr>
      <w:tblGrid>
        <w:gridCol w:w="2694"/>
        <w:gridCol w:w="7512"/>
      </w:tblGrid>
      <w:tr w:rsidR="006E2E65" w:rsidRPr="00914C79" w:rsidTr="00390115">
        <w:trPr>
          <w:tblHeader/>
        </w:trPr>
        <w:tc>
          <w:tcPr>
            <w:tcW w:w="2694" w:type="dxa"/>
          </w:tcPr>
          <w:p w:rsidR="006E2E65" w:rsidRPr="00914C79" w:rsidRDefault="006E2E65" w:rsidP="006E2E65">
            <w:pPr>
              <w:keepNext/>
              <w:keepLines/>
              <w:widowControl w:val="0"/>
              <w:rPr>
                <w:rFonts w:ascii="Arial" w:hAnsi="Arial" w:cs="Arial"/>
                <w:b/>
              </w:rPr>
            </w:pPr>
            <w:r w:rsidRPr="00914C79">
              <w:rPr>
                <w:rFonts w:ascii="Arial" w:hAnsi="Arial" w:cs="Arial"/>
                <w:b/>
              </w:rPr>
              <w:t xml:space="preserve"> Термин </w:t>
            </w:r>
          </w:p>
        </w:tc>
        <w:tc>
          <w:tcPr>
            <w:tcW w:w="7512" w:type="dxa"/>
          </w:tcPr>
          <w:p w:rsidR="006E2E65" w:rsidRPr="00914C79" w:rsidRDefault="006E2E65" w:rsidP="006E2E65">
            <w:pPr>
              <w:keepNext/>
              <w:keepLines/>
              <w:widowControl w:val="0"/>
              <w:rPr>
                <w:rFonts w:ascii="Arial" w:hAnsi="Arial" w:cs="Arial"/>
                <w:b/>
              </w:rPr>
            </w:pPr>
            <w:r w:rsidRPr="00914C79">
              <w:rPr>
                <w:rFonts w:ascii="Arial" w:hAnsi="Arial" w:cs="Arial"/>
                <w:b/>
              </w:rPr>
              <w:t>Определение</w:t>
            </w:r>
          </w:p>
        </w:tc>
      </w:tr>
      <w:tr w:rsidR="006E2E65" w:rsidRPr="00914C79" w:rsidTr="00390115">
        <w:tc>
          <w:tcPr>
            <w:tcW w:w="2694" w:type="dxa"/>
          </w:tcPr>
          <w:p w:rsidR="006E2E65" w:rsidRPr="00914C79" w:rsidRDefault="006E2E65" w:rsidP="006E2E65">
            <w:pPr>
              <w:keepNext/>
              <w:keepLines/>
              <w:widowControl w:val="0"/>
              <w:rPr>
                <w:rFonts w:ascii="Arial" w:hAnsi="Arial" w:cs="Arial"/>
                <w:b/>
              </w:rPr>
            </w:pPr>
            <w:r w:rsidRPr="00914C79">
              <w:rPr>
                <w:rFonts w:ascii="Arial" w:hAnsi="Arial" w:cs="Arial"/>
                <w:b/>
              </w:rPr>
              <w:t>Налогоплательщик США физическое лицо – налоговый резидент США</w:t>
            </w:r>
            <w:r w:rsidRPr="00914C79">
              <w:rPr>
                <w:rFonts w:ascii="Arial" w:hAnsi="Arial" w:cs="Arial"/>
                <w:b/>
              </w:rPr>
              <w:br/>
            </w:r>
            <w:r w:rsidRPr="00914C79">
              <w:rPr>
                <w:rFonts w:ascii="Arial" w:hAnsi="Arial" w:cs="Arial"/>
                <w:b/>
              </w:rPr>
              <w:br/>
              <w:t xml:space="preserve">(US </w:t>
            </w:r>
            <w:proofErr w:type="spellStart"/>
            <w:r w:rsidRPr="00914C79">
              <w:rPr>
                <w:rFonts w:ascii="Arial" w:hAnsi="Arial" w:cs="Arial"/>
                <w:b/>
              </w:rPr>
              <w:t>person</w:t>
            </w:r>
            <w:proofErr w:type="spellEnd"/>
            <w:r w:rsidRPr="00914C79">
              <w:rPr>
                <w:rFonts w:ascii="Arial" w:hAnsi="Arial" w:cs="Arial"/>
                <w:b/>
              </w:rPr>
              <w:t>)</w:t>
            </w:r>
          </w:p>
        </w:tc>
        <w:tc>
          <w:tcPr>
            <w:tcW w:w="7512" w:type="dxa"/>
          </w:tcPr>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Под термином «Налогоплательщик США физическое лицо» понимается гражданин или налоговый резидент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По общему правилу, Вы можете быть признаны налоговым резидентом США, если: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1) Вы родились в США; ИЛИ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2) Вы являетесь гражданином США или у вас есть «</w:t>
            </w:r>
            <w:proofErr w:type="spellStart"/>
            <w:r w:rsidRPr="00914C79">
              <w:rPr>
                <w:rFonts w:ascii="Arial" w:eastAsia="MS Gothic" w:hAnsi="Arial" w:cs="Arial"/>
                <w:lang w:eastAsia="ja-JP"/>
              </w:rPr>
              <w:t>грин</w:t>
            </w:r>
            <w:proofErr w:type="spellEnd"/>
            <w:r w:rsidRPr="00914C79">
              <w:rPr>
                <w:rFonts w:ascii="Arial" w:eastAsia="MS Gothic" w:hAnsi="Arial" w:cs="Arial"/>
                <w:lang w:eastAsia="ja-JP"/>
              </w:rPr>
              <w:t xml:space="preserve"> карта» США; ИЛИ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3) Вы отвечаете критерию существенного присутствия. Для того, чтобы отвечать этому критерию, Вы должны физически находиться в </w:t>
            </w:r>
            <w:proofErr w:type="gramStart"/>
            <w:r w:rsidRPr="00914C79">
              <w:rPr>
                <w:rFonts w:ascii="Arial" w:eastAsia="MS Gothic" w:hAnsi="Arial" w:cs="Arial"/>
                <w:lang w:eastAsia="ja-JP"/>
              </w:rPr>
              <w:t>США</w:t>
            </w:r>
            <w:proofErr w:type="gramEnd"/>
            <w:r w:rsidRPr="00914C79">
              <w:rPr>
                <w:rFonts w:ascii="Arial" w:eastAsia="MS Gothic" w:hAnsi="Arial" w:cs="Arial"/>
                <w:lang w:eastAsia="ja-JP"/>
              </w:rPr>
              <w:t xml:space="preserve"> по крайней мере:</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i. 31 день в течение текущего года, 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proofErr w:type="spellStart"/>
            <w:r w:rsidRPr="00914C79">
              <w:rPr>
                <w:rFonts w:ascii="Arial" w:eastAsia="MS Gothic" w:hAnsi="Arial" w:cs="Arial"/>
                <w:lang w:eastAsia="ja-JP"/>
              </w:rPr>
              <w:t>ii</w:t>
            </w:r>
            <w:proofErr w:type="spellEnd"/>
            <w:r w:rsidRPr="00914C79">
              <w:rPr>
                <w:rFonts w:ascii="Arial" w:eastAsia="MS Gothic" w:hAnsi="Arial" w:cs="Arial"/>
                <w:lang w:eastAsia="ja-JP"/>
              </w:rPr>
              <w:t>. 183 дня в течение трехлетнего периода, который включает текущий год и два непосредственно предшествующих года, включая в расчет, что:</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1. Все дни, в течение которых Вы находились в США в течение текущего года; 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2. 1/3 дней, в течение которых Вы находились в США в течение первого года, предшествующего текущему году; И</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3. 1/6 дней, в течение которых Вы находились в США в течение второго года, предшествующего текущему году.</w:t>
            </w:r>
          </w:p>
        </w:tc>
      </w:tr>
      <w:tr w:rsidR="006E2E65" w:rsidRPr="00914C79" w:rsidTr="00390115">
        <w:tc>
          <w:tcPr>
            <w:tcW w:w="2694" w:type="dxa"/>
          </w:tcPr>
          <w:p w:rsidR="006E2E65" w:rsidRPr="00914C79" w:rsidRDefault="006E2E65" w:rsidP="006E2E65">
            <w:pPr>
              <w:keepNext/>
              <w:keepLines/>
              <w:widowControl w:val="0"/>
              <w:rPr>
                <w:rFonts w:ascii="Arial" w:hAnsi="Arial" w:cs="Arial"/>
                <w:b/>
                <w:lang w:val="en-US"/>
              </w:rPr>
            </w:pPr>
            <w:r w:rsidRPr="00914C79">
              <w:rPr>
                <w:rFonts w:ascii="Arial" w:hAnsi="Arial" w:cs="Arial"/>
                <w:b/>
              </w:rPr>
              <w:t>Свидетельство</w:t>
            </w:r>
            <w:r w:rsidRPr="00914C79">
              <w:rPr>
                <w:rFonts w:ascii="Arial" w:hAnsi="Arial" w:cs="Arial"/>
                <w:b/>
                <w:lang w:val="en-US"/>
              </w:rPr>
              <w:t xml:space="preserve"> </w:t>
            </w:r>
            <w:r w:rsidRPr="00914C79">
              <w:rPr>
                <w:rFonts w:ascii="Arial" w:hAnsi="Arial" w:cs="Arial"/>
                <w:b/>
              </w:rPr>
              <w:t>об</w:t>
            </w:r>
            <w:r w:rsidRPr="00914C79">
              <w:rPr>
                <w:rFonts w:ascii="Arial" w:hAnsi="Arial" w:cs="Arial"/>
                <w:b/>
                <w:lang w:val="en-US"/>
              </w:rPr>
              <w:t xml:space="preserve"> </w:t>
            </w:r>
            <w:r w:rsidRPr="00914C79">
              <w:rPr>
                <w:rFonts w:ascii="Arial" w:hAnsi="Arial" w:cs="Arial"/>
                <w:b/>
              </w:rPr>
              <w:t>утрате</w:t>
            </w:r>
            <w:r w:rsidRPr="00914C79">
              <w:rPr>
                <w:rFonts w:ascii="Arial" w:hAnsi="Arial" w:cs="Arial"/>
                <w:b/>
                <w:lang w:val="en-US"/>
              </w:rPr>
              <w:t xml:space="preserve"> </w:t>
            </w:r>
            <w:r w:rsidRPr="00914C79">
              <w:rPr>
                <w:rFonts w:ascii="Arial" w:hAnsi="Arial" w:cs="Arial"/>
                <w:b/>
              </w:rPr>
              <w:t>гражданства</w:t>
            </w:r>
            <w:r w:rsidRPr="00914C79">
              <w:rPr>
                <w:rFonts w:ascii="Arial" w:hAnsi="Arial" w:cs="Arial"/>
                <w:b/>
                <w:lang w:val="en-US"/>
              </w:rPr>
              <w:t xml:space="preserve"> </w:t>
            </w:r>
            <w:r w:rsidRPr="00914C79">
              <w:rPr>
                <w:rFonts w:ascii="Arial" w:hAnsi="Arial" w:cs="Arial"/>
                <w:b/>
              </w:rPr>
              <w:t>США</w:t>
            </w:r>
            <w:r w:rsidRPr="00914C79">
              <w:rPr>
                <w:rFonts w:ascii="Arial" w:hAnsi="Arial" w:cs="Arial"/>
                <w:b/>
                <w:lang w:val="en-US"/>
              </w:rPr>
              <w:br/>
            </w:r>
            <w:r w:rsidRPr="00914C79">
              <w:rPr>
                <w:rFonts w:ascii="Arial" w:hAnsi="Arial" w:cs="Arial"/>
                <w:b/>
                <w:lang w:val="en-US"/>
              </w:rPr>
              <w:br/>
              <w:t>(The Certificate of Loss of Nationality of the U.S.)</w:t>
            </w:r>
          </w:p>
        </w:tc>
        <w:tc>
          <w:tcPr>
            <w:tcW w:w="7512" w:type="dxa"/>
          </w:tcPr>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Форма DS 4083.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w:t>
            </w:r>
          </w:p>
        </w:tc>
      </w:tr>
      <w:tr w:rsidR="006E2E65" w:rsidRPr="00914C79" w:rsidTr="00390115">
        <w:tc>
          <w:tcPr>
            <w:tcW w:w="2694" w:type="dxa"/>
          </w:tcPr>
          <w:p w:rsidR="006E2E65" w:rsidRPr="00914C79" w:rsidRDefault="006E2E65" w:rsidP="006E2E65">
            <w:pPr>
              <w:keepNext/>
              <w:keepLines/>
              <w:widowControl w:val="0"/>
              <w:rPr>
                <w:rFonts w:ascii="Arial" w:hAnsi="Arial" w:cs="Arial"/>
                <w:b/>
                <w:lang w:val="en-US"/>
              </w:rPr>
            </w:pPr>
            <w:r w:rsidRPr="00914C79">
              <w:rPr>
                <w:rFonts w:ascii="Arial" w:hAnsi="Arial" w:cs="Arial"/>
                <w:b/>
              </w:rPr>
              <w:t>W-9 форма</w:t>
            </w:r>
            <w:r w:rsidRPr="00914C79">
              <w:rPr>
                <w:rFonts w:ascii="Arial" w:hAnsi="Arial" w:cs="Arial"/>
                <w:b/>
              </w:rPr>
              <w:br/>
            </w:r>
            <w:r w:rsidRPr="00914C79">
              <w:rPr>
                <w:rFonts w:ascii="Arial" w:hAnsi="Arial" w:cs="Arial"/>
                <w:b/>
              </w:rPr>
              <w:br/>
            </w:r>
            <w:r w:rsidRPr="00914C79">
              <w:rPr>
                <w:rFonts w:ascii="Arial" w:hAnsi="Arial" w:cs="Arial"/>
                <w:b/>
                <w:lang w:val="en-US"/>
              </w:rPr>
              <w:t>(Form W-9)</w:t>
            </w:r>
          </w:p>
        </w:tc>
        <w:tc>
          <w:tcPr>
            <w:tcW w:w="7512" w:type="dxa"/>
          </w:tcPr>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Форма Налоговой службы США, которая используется для определения статуса налогоплательщика США.  Форма W-9 содержит указание Идентификационного номера налогоплательщика (ИНН) США. </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ИНН США может представлять собой следующие типы идентификационных номеров:</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1) номер социального страхования (SSN);</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2) идентификационный номер работодателя (EIN);</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3) идентификационный номер налогоплательщика – физического лица (ITIN);</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4) идентификационный номер налогоплательщика для детей, удочерение или усыновление которых оформляется в США (ATIN).</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Шаблоны форм размещены на портале Налоговой службы США по адресу: http://www.irs.gov.</w:t>
            </w:r>
          </w:p>
        </w:tc>
      </w:tr>
      <w:tr w:rsidR="006E2E65" w:rsidRPr="00914C79" w:rsidTr="00390115">
        <w:tc>
          <w:tcPr>
            <w:tcW w:w="2694" w:type="dxa"/>
          </w:tcPr>
          <w:p w:rsidR="006E2E65" w:rsidRPr="00914C79" w:rsidRDefault="006E2E65" w:rsidP="006E2E65">
            <w:pPr>
              <w:keepNext/>
              <w:keepLines/>
              <w:widowControl w:val="0"/>
              <w:rPr>
                <w:rFonts w:ascii="Arial" w:hAnsi="Arial" w:cs="Arial"/>
                <w:b/>
              </w:rPr>
            </w:pPr>
            <w:r w:rsidRPr="00914C79">
              <w:rPr>
                <w:rFonts w:ascii="Arial" w:hAnsi="Arial" w:cs="Arial"/>
                <w:b/>
              </w:rPr>
              <w:t>Статус налогового резидента</w:t>
            </w:r>
            <w:r w:rsidRPr="00914C79">
              <w:rPr>
                <w:rFonts w:ascii="Arial" w:hAnsi="Arial" w:cs="Arial"/>
                <w:b/>
              </w:rPr>
              <w:br/>
            </w:r>
            <w:r w:rsidRPr="00914C79">
              <w:rPr>
                <w:rFonts w:ascii="Arial" w:hAnsi="Arial" w:cs="Arial"/>
                <w:b/>
              </w:rPr>
              <w:br/>
              <w:t>(</w:t>
            </w:r>
            <w:r w:rsidRPr="00914C79">
              <w:rPr>
                <w:rFonts w:ascii="Arial" w:hAnsi="Arial" w:cs="Arial"/>
                <w:b/>
                <w:lang w:val="en-US"/>
              </w:rPr>
              <w:t>Tax</w:t>
            </w:r>
            <w:r w:rsidRPr="00914C79">
              <w:rPr>
                <w:rFonts w:ascii="Arial" w:hAnsi="Arial" w:cs="Arial"/>
                <w:b/>
              </w:rPr>
              <w:t xml:space="preserve"> </w:t>
            </w:r>
            <w:r w:rsidRPr="00914C79">
              <w:rPr>
                <w:rFonts w:ascii="Arial" w:hAnsi="Arial" w:cs="Arial"/>
                <w:b/>
                <w:lang w:val="en-US"/>
              </w:rPr>
              <w:t>resident</w:t>
            </w:r>
            <w:r w:rsidRPr="00914C79">
              <w:rPr>
                <w:rFonts w:ascii="Arial" w:hAnsi="Arial" w:cs="Arial"/>
                <w:b/>
              </w:rPr>
              <w:t xml:space="preserve"> </w:t>
            </w:r>
            <w:r w:rsidRPr="00914C79">
              <w:rPr>
                <w:rFonts w:ascii="Arial" w:hAnsi="Arial" w:cs="Arial"/>
                <w:b/>
                <w:lang w:val="en-US"/>
              </w:rPr>
              <w:t>status</w:t>
            </w:r>
            <w:r w:rsidRPr="00914C79">
              <w:rPr>
                <w:rFonts w:ascii="Arial" w:hAnsi="Arial" w:cs="Arial"/>
                <w:b/>
              </w:rPr>
              <w:t>)</w:t>
            </w:r>
          </w:p>
        </w:tc>
        <w:tc>
          <w:tcPr>
            <w:tcW w:w="7512" w:type="dxa"/>
          </w:tcPr>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Статус </w:t>
            </w:r>
            <w:proofErr w:type="gramStart"/>
            <w:r w:rsidRPr="00914C79">
              <w:rPr>
                <w:rFonts w:ascii="Arial" w:eastAsia="MS Gothic" w:hAnsi="Arial" w:cs="Arial"/>
                <w:lang w:eastAsia="ja-JP"/>
              </w:rPr>
              <w:t>налогового</w:t>
            </w:r>
            <w:proofErr w:type="gramEnd"/>
            <w:r w:rsidRPr="00914C79">
              <w:rPr>
                <w:rFonts w:ascii="Arial" w:eastAsia="MS Gothic" w:hAnsi="Arial" w:cs="Arial"/>
                <w:lang w:eastAsia="ja-JP"/>
              </w:rPr>
              <w:t xml:space="preserve"> </w:t>
            </w:r>
            <w:proofErr w:type="spellStart"/>
            <w:r w:rsidRPr="00914C79">
              <w:rPr>
                <w:rFonts w:ascii="Arial" w:eastAsia="MS Gothic" w:hAnsi="Arial" w:cs="Arial"/>
                <w:lang w:eastAsia="ja-JP"/>
              </w:rPr>
              <w:t>резидентства</w:t>
            </w:r>
            <w:proofErr w:type="spellEnd"/>
            <w:r w:rsidRPr="00914C79">
              <w:rPr>
                <w:rFonts w:ascii="Arial" w:eastAsia="MS Gothic" w:hAnsi="Arial" w:cs="Arial"/>
                <w:lang w:eastAsia="ja-JP"/>
              </w:rPr>
              <w:t xml:space="preserve"> определяется для каждой страны по разному. </w:t>
            </w:r>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Например, в соответствии с российским налоговым законодательством,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w:t>
            </w:r>
            <w:proofErr w:type="gramStart"/>
            <w:r w:rsidRPr="00914C79">
              <w:rPr>
                <w:rFonts w:ascii="Arial" w:eastAsia="MS Gothic" w:hAnsi="Arial" w:cs="Arial"/>
                <w:lang w:eastAsia="ja-JP"/>
              </w:rPr>
              <w:t>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roofErr w:type="gramEnd"/>
          </w:p>
          <w:p w:rsidR="006E2E65" w:rsidRPr="00914C79" w:rsidRDefault="006E2E65" w:rsidP="006E2E65">
            <w:pPr>
              <w:keepNext/>
              <w:keepLines/>
              <w:widowControl w:val="0"/>
              <w:autoSpaceDE w:val="0"/>
              <w:autoSpaceDN w:val="0"/>
              <w:adjustRightInd w:val="0"/>
              <w:rPr>
                <w:rFonts w:ascii="Arial" w:eastAsia="MS Gothic" w:hAnsi="Arial" w:cs="Arial"/>
                <w:lang w:eastAsia="ja-JP"/>
              </w:rPr>
            </w:pPr>
            <w:r w:rsidRPr="00914C79">
              <w:rPr>
                <w:rFonts w:ascii="Arial" w:eastAsia="MS Gothic" w:hAnsi="Arial" w:cs="Arial"/>
                <w:lang w:eastAsia="ja-JP"/>
              </w:rPr>
              <w:t xml:space="preserve">Если наличие статуса налогового резидента в какой-либо юрисдикции вызывает у Вас сомнения, мы рекомендуем проконсультироваться с профессиональным налоговым консультантом. </w:t>
            </w:r>
          </w:p>
        </w:tc>
      </w:tr>
    </w:tbl>
    <w:p w:rsidR="006E2E65" w:rsidRPr="00914C79" w:rsidRDefault="006E2E65" w:rsidP="006E2E65">
      <w:pPr>
        <w:rPr>
          <w:rFonts w:ascii="Times New Roman" w:eastAsia="@Meiryo UI" w:hAnsi="Times New Roman" w:cs="Times New Roman"/>
          <w:b/>
          <w:sz w:val="18"/>
          <w:szCs w:val="18"/>
          <w:lang w:val="en-US"/>
        </w:rPr>
      </w:pPr>
    </w:p>
    <w:p w:rsidR="006E2E65" w:rsidRPr="00914C79" w:rsidRDefault="006E2E65">
      <w:pPr>
        <w:rPr>
          <w:rFonts w:ascii="Times New Roman" w:hAnsi="Times New Roman" w:cs="Times New Roman"/>
          <w:sz w:val="24"/>
          <w:lang w:val="en-US"/>
        </w:rPr>
      </w:pPr>
      <w:bookmarkStart w:id="2" w:name="_GoBack"/>
      <w:bookmarkEnd w:id="0"/>
      <w:bookmarkEnd w:id="1"/>
      <w:bookmarkEnd w:id="2"/>
    </w:p>
    <w:sectPr w:rsidR="006E2E65" w:rsidRPr="00914C79" w:rsidSect="00914C79">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F9" w:rsidRDefault="00550FF9" w:rsidP="006E2E65">
      <w:pPr>
        <w:spacing w:after="0" w:line="240" w:lineRule="auto"/>
      </w:pPr>
      <w:r>
        <w:separator/>
      </w:r>
    </w:p>
  </w:endnote>
  <w:endnote w:type="continuationSeparator" w:id="0">
    <w:p w:rsidR="00550FF9" w:rsidRDefault="00550FF9"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F9" w:rsidRDefault="00550FF9" w:rsidP="006E2E65">
      <w:pPr>
        <w:spacing w:after="0" w:line="240" w:lineRule="auto"/>
      </w:pPr>
      <w:r>
        <w:separator/>
      </w:r>
    </w:p>
  </w:footnote>
  <w:footnote w:type="continuationSeparator" w:id="0">
    <w:p w:rsidR="00550FF9" w:rsidRDefault="00550FF9" w:rsidP="006E2E65">
      <w:pPr>
        <w:spacing w:after="0" w:line="240" w:lineRule="auto"/>
      </w:pPr>
      <w:r>
        <w:continuationSeparator/>
      </w:r>
    </w:p>
  </w:footnote>
  <w:footnote w:id="1">
    <w:p w:rsidR="006E2E65" w:rsidRPr="00914C79" w:rsidRDefault="006E2E65" w:rsidP="006E2E65">
      <w:pPr>
        <w:keepNext/>
        <w:keepLines/>
        <w:widowControl w:val="0"/>
        <w:spacing w:after="0"/>
        <w:jc w:val="both"/>
        <w:rPr>
          <w:rFonts w:ascii="Arial" w:hAnsi="Arial" w:cs="Arial"/>
          <w:sz w:val="18"/>
          <w:szCs w:val="18"/>
        </w:rPr>
      </w:pPr>
      <w:r w:rsidRPr="00914C79">
        <w:rPr>
          <w:rStyle w:val="a7"/>
          <w:rFonts w:ascii="Arial" w:hAnsi="Arial" w:cs="Arial"/>
          <w:sz w:val="18"/>
          <w:szCs w:val="18"/>
        </w:rPr>
        <w:footnoteRef/>
      </w:r>
      <w:r w:rsidRPr="00914C79">
        <w:rPr>
          <w:rFonts w:ascii="Arial" w:hAnsi="Arial" w:cs="Arial"/>
          <w:sz w:val="18"/>
          <w:szCs w:val="18"/>
        </w:rPr>
        <w:t xml:space="preserve"> Описание основных положений Закона США о налогообложении иностранных счетов (FATCA), которые содержатся в данном Глоссарии по </w:t>
      </w:r>
      <w:r w:rsidRPr="00914C79">
        <w:rPr>
          <w:rFonts w:ascii="Arial" w:hAnsi="Arial" w:cs="Arial"/>
          <w:sz w:val="18"/>
          <w:szCs w:val="18"/>
          <w:lang w:val="en-US"/>
        </w:rPr>
        <w:t>FATCA</w:t>
      </w:r>
      <w:r w:rsidRPr="00914C79">
        <w:rPr>
          <w:rFonts w:ascii="Arial" w:hAnsi="Arial" w:cs="Arial"/>
          <w:sz w:val="18"/>
          <w:szCs w:val="18"/>
        </w:rPr>
        <w:t xml:space="preserve">, не предназначены для использования и не могут быть использованы Вами в целях </w:t>
      </w:r>
      <w:proofErr w:type="spellStart"/>
      <w:r w:rsidRPr="00914C79">
        <w:rPr>
          <w:rFonts w:ascii="Arial" w:hAnsi="Arial" w:cs="Arial"/>
          <w:sz w:val="18"/>
          <w:szCs w:val="18"/>
        </w:rPr>
        <w:t>избежания</w:t>
      </w:r>
      <w:proofErr w:type="spellEnd"/>
      <w:r w:rsidRPr="00914C79">
        <w:rPr>
          <w:rFonts w:ascii="Arial" w:hAnsi="Arial" w:cs="Arial"/>
          <w:sz w:val="18"/>
          <w:szCs w:val="18"/>
        </w:rPr>
        <w:t xml:space="preserve"> штрафных санкций в соответствии с положениями FATCA или требованиями государственных или местных налоговых органов.</w:t>
      </w:r>
    </w:p>
    <w:p w:rsidR="006E2E65" w:rsidRPr="00914C79" w:rsidRDefault="006E2E65" w:rsidP="006E2E65">
      <w:pPr>
        <w:keepNext/>
        <w:keepLines/>
        <w:widowControl w:val="0"/>
        <w:spacing w:after="0"/>
        <w:jc w:val="both"/>
        <w:rPr>
          <w:rFonts w:ascii="Arial" w:hAnsi="Arial" w:cs="Arial"/>
          <w:sz w:val="18"/>
          <w:szCs w:val="18"/>
        </w:rPr>
      </w:pPr>
      <w:r w:rsidRPr="00914C79">
        <w:rPr>
          <w:rFonts w:ascii="Arial" w:hAnsi="Arial" w:cs="Arial"/>
          <w:sz w:val="18"/>
          <w:szCs w:val="18"/>
        </w:rPr>
        <w:t xml:space="preserve">Глоссарий по </w:t>
      </w:r>
      <w:r w:rsidRPr="00914C79">
        <w:rPr>
          <w:rFonts w:ascii="Arial" w:hAnsi="Arial" w:cs="Arial"/>
          <w:sz w:val="18"/>
          <w:szCs w:val="18"/>
          <w:lang w:val="en-US"/>
        </w:rPr>
        <w:t>FATCA</w:t>
      </w:r>
      <w:r w:rsidRPr="00914C79">
        <w:rPr>
          <w:rFonts w:ascii="Arial" w:hAnsi="Arial" w:cs="Arial"/>
          <w:sz w:val="18"/>
          <w:szCs w:val="18"/>
        </w:rPr>
        <w:t xml:space="preserve"> содержит только описание основных положений FATCA, при этом Глоссарий по </w:t>
      </w:r>
      <w:r w:rsidRPr="00914C79">
        <w:rPr>
          <w:rFonts w:ascii="Arial" w:hAnsi="Arial" w:cs="Arial"/>
          <w:sz w:val="18"/>
          <w:szCs w:val="18"/>
          <w:lang w:val="en-US"/>
        </w:rPr>
        <w:t>FATCA</w:t>
      </w:r>
      <w:r w:rsidRPr="00914C79">
        <w:rPr>
          <w:rFonts w:ascii="Arial" w:hAnsi="Arial" w:cs="Arial"/>
          <w:sz w:val="18"/>
          <w:szCs w:val="18"/>
        </w:rPr>
        <w:t xml:space="preserve"> не может рассматриваться как анализ или консультация по вопросам налогообложения США. </w:t>
      </w:r>
    </w:p>
    <w:p w:rsidR="006E2E65" w:rsidRPr="00914C79" w:rsidRDefault="006E2E65" w:rsidP="006E2E65">
      <w:pPr>
        <w:keepNext/>
        <w:keepLines/>
        <w:widowControl w:val="0"/>
        <w:spacing w:after="0"/>
        <w:jc w:val="both"/>
        <w:rPr>
          <w:rFonts w:ascii="Arial" w:hAnsi="Arial" w:cs="Arial"/>
          <w:sz w:val="18"/>
          <w:szCs w:val="18"/>
        </w:rPr>
      </w:pPr>
      <w:r w:rsidRPr="00914C79">
        <w:rPr>
          <w:rFonts w:ascii="Arial" w:hAnsi="Arial" w:cs="Arial"/>
          <w:sz w:val="18"/>
          <w:szCs w:val="18"/>
        </w:rPr>
        <w:t xml:space="preserve">В случае если интерпретация терминов, указанных в данном Глоссарии по </w:t>
      </w:r>
      <w:r w:rsidRPr="00914C79">
        <w:rPr>
          <w:rFonts w:ascii="Arial" w:hAnsi="Arial" w:cs="Arial"/>
          <w:sz w:val="18"/>
          <w:szCs w:val="18"/>
          <w:lang w:val="en-US"/>
        </w:rPr>
        <w:t>FATCA</w:t>
      </w:r>
      <w:r w:rsidRPr="00914C79">
        <w:rPr>
          <w:rFonts w:ascii="Arial" w:hAnsi="Arial" w:cs="Arial"/>
          <w:sz w:val="18"/>
          <w:szCs w:val="18"/>
        </w:rPr>
        <w:t>, вызывает у Вас вопросы, мы рекомендуем обраться к налоговому консультанту за разъяснениями.</w:t>
      </w:r>
    </w:p>
    <w:p w:rsidR="006E2E65" w:rsidRDefault="006E2E65" w:rsidP="006E2E65">
      <w:pPr>
        <w:pStyle w:val="a5"/>
        <w:ind w:firstLine="0"/>
      </w:pPr>
    </w:p>
  </w:footnote>
  <w:footnote w:id="2">
    <w:p w:rsidR="006E2E65" w:rsidRPr="00914C79" w:rsidRDefault="006E2E65" w:rsidP="006E2E65">
      <w:pPr>
        <w:pStyle w:val="a5"/>
        <w:rPr>
          <w:rFonts w:ascii="Arial" w:hAnsi="Arial" w:cs="Arial"/>
          <w:sz w:val="18"/>
          <w:szCs w:val="18"/>
        </w:rPr>
      </w:pPr>
      <w:r w:rsidRPr="00914C79">
        <w:rPr>
          <w:rStyle w:val="a7"/>
          <w:rFonts w:ascii="Arial" w:hAnsi="Arial" w:cs="Arial"/>
        </w:rPr>
        <w:footnoteRef/>
      </w:r>
      <w:r w:rsidRPr="00914C79">
        <w:rPr>
          <w:rFonts w:ascii="Arial" w:hAnsi="Arial" w:cs="Arial"/>
        </w:rPr>
        <w:t xml:space="preserve"> </w:t>
      </w:r>
      <w:r w:rsidRPr="00914C79">
        <w:rPr>
          <w:rFonts w:ascii="Arial" w:eastAsia="Calibri" w:hAnsi="Arial" w:cs="Arial"/>
          <w:sz w:val="18"/>
          <w:szCs w:val="18"/>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 w:id="3">
    <w:p w:rsidR="006E2E65" w:rsidRPr="00914C79" w:rsidRDefault="006E2E65" w:rsidP="006E2E65">
      <w:pPr>
        <w:keepNext/>
        <w:keepLines/>
        <w:widowControl w:val="0"/>
        <w:spacing w:after="0"/>
        <w:jc w:val="both"/>
        <w:rPr>
          <w:rFonts w:ascii="Arial" w:hAnsi="Arial" w:cs="Arial"/>
          <w:sz w:val="18"/>
          <w:szCs w:val="18"/>
        </w:rPr>
      </w:pPr>
      <w:r w:rsidRPr="00914C79">
        <w:rPr>
          <w:rStyle w:val="a7"/>
          <w:rFonts w:ascii="Arial" w:hAnsi="Arial" w:cs="Arial"/>
          <w:sz w:val="18"/>
          <w:szCs w:val="18"/>
        </w:rPr>
        <w:footnoteRef/>
      </w:r>
      <w:r w:rsidRPr="00914C79">
        <w:rPr>
          <w:rFonts w:ascii="Arial" w:hAnsi="Arial" w:cs="Arial"/>
          <w:sz w:val="18"/>
          <w:szCs w:val="18"/>
        </w:rPr>
        <w:t xml:space="preserve"> Описания терминов и определений не предназначены для использования и не могут быть использованы Вами в целях </w:t>
      </w:r>
      <w:proofErr w:type="spellStart"/>
      <w:r w:rsidRPr="00914C79">
        <w:rPr>
          <w:rFonts w:ascii="Arial" w:hAnsi="Arial" w:cs="Arial"/>
          <w:sz w:val="18"/>
          <w:szCs w:val="18"/>
        </w:rPr>
        <w:t>избежания</w:t>
      </w:r>
      <w:proofErr w:type="spellEnd"/>
      <w:r w:rsidRPr="00914C79">
        <w:rPr>
          <w:rFonts w:ascii="Arial" w:hAnsi="Arial" w:cs="Arial"/>
          <w:sz w:val="18"/>
          <w:szCs w:val="18"/>
        </w:rPr>
        <w:t xml:space="preserve"> штрафных санкций в соответствии с положениями Закона США о налогообложении иностранных счетов (FATCA) или требованиями государственных или местных налоговых органов.</w:t>
      </w:r>
    </w:p>
    <w:p w:rsidR="006E2E65" w:rsidRPr="00914C79" w:rsidRDefault="006E2E65" w:rsidP="006E2E65">
      <w:pPr>
        <w:keepNext/>
        <w:keepLines/>
        <w:widowControl w:val="0"/>
        <w:spacing w:after="0"/>
        <w:jc w:val="both"/>
        <w:rPr>
          <w:rFonts w:ascii="Arial" w:hAnsi="Arial" w:cs="Arial"/>
          <w:sz w:val="18"/>
          <w:szCs w:val="18"/>
        </w:rPr>
      </w:pPr>
      <w:r w:rsidRPr="00914C79">
        <w:rPr>
          <w:rFonts w:ascii="Arial" w:hAnsi="Arial" w:cs="Arial"/>
          <w:sz w:val="18"/>
          <w:szCs w:val="18"/>
        </w:rPr>
        <w:t xml:space="preserve">Глоссарий по FATCA не может рассматриваться как анализ или консультация по вопросам налогообложения США. </w:t>
      </w:r>
    </w:p>
    <w:p w:rsidR="006E2E65" w:rsidRPr="00914C79" w:rsidRDefault="006E2E65" w:rsidP="00914C79">
      <w:pPr>
        <w:keepNext/>
        <w:keepLines/>
        <w:widowControl w:val="0"/>
        <w:spacing w:after="0"/>
        <w:jc w:val="both"/>
        <w:rPr>
          <w:rFonts w:ascii="Arial" w:hAnsi="Arial" w:cs="Arial"/>
          <w:sz w:val="18"/>
          <w:szCs w:val="18"/>
        </w:rPr>
      </w:pPr>
      <w:r w:rsidRPr="00914C79">
        <w:rPr>
          <w:rFonts w:ascii="Arial" w:hAnsi="Arial" w:cs="Arial"/>
          <w:sz w:val="18"/>
          <w:szCs w:val="18"/>
        </w:rPr>
        <w:t>В случае если интерпретация терминов, указанных в данном Глоссарии по FATCA, вызывает у Вас вопросы, рекомендуем обраться к налоговому консультанту за разъяснениями.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6">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5"/>
  </w:num>
  <w:num w:numId="4">
    <w:abstractNumId w:val="23"/>
  </w:num>
  <w:num w:numId="5">
    <w:abstractNumId w:val="22"/>
  </w:num>
  <w:num w:numId="6">
    <w:abstractNumId w:val="6"/>
  </w:num>
  <w:num w:numId="7">
    <w:abstractNumId w:val="2"/>
  </w:num>
  <w:num w:numId="8">
    <w:abstractNumId w:val="12"/>
  </w:num>
  <w:num w:numId="9">
    <w:abstractNumId w:val="14"/>
  </w:num>
  <w:num w:numId="10">
    <w:abstractNumId w:val="0"/>
  </w:num>
  <w:num w:numId="11">
    <w:abstractNumId w:val="24"/>
  </w:num>
  <w:num w:numId="12">
    <w:abstractNumId w:val="20"/>
  </w:num>
  <w:num w:numId="13">
    <w:abstractNumId w:val="8"/>
  </w:num>
  <w:num w:numId="14">
    <w:abstractNumId w:val="21"/>
  </w:num>
  <w:num w:numId="15">
    <w:abstractNumId w:val="5"/>
  </w:num>
  <w:num w:numId="16">
    <w:abstractNumId w:val="1"/>
  </w:num>
  <w:num w:numId="17">
    <w:abstractNumId w:val="26"/>
  </w:num>
  <w:num w:numId="18">
    <w:abstractNumId w:val="7"/>
  </w:num>
  <w:num w:numId="19">
    <w:abstractNumId w:val="10"/>
  </w:num>
  <w:num w:numId="20">
    <w:abstractNumId w:val="4"/>
  </w:num>
  <w:num w:numId="21">
    <w:abstractNumId w:val="25"/>
  </w:num>
  <w:num w:numId="22">
    <w:abstractNumId w:val="9"/>
  </w:num>
  <w:num w:numId="23">
    <w:abstractNumId w:val="19"/>
  </w:num>
  <w:num w:numId="24">
    <w:abstractNumId w:val="17"/>
  </w:num>
  <w:num w:numId="25">
    <w:abstractNumId w:val="27"/>
  </w:num>
  <w:num w:numId="26">
    <w:abstractNumId w:val="18"/>
  </w:num>
  <w:num w:numId="27">
    <w:abstractNumId w:val="1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5"/>
    <w:rsid w:val="00030995"/>
    <w:rsid w:val="00232F9D"/>
    <w:rsid w:val="002F3A2F"/>
    <w:rsid w:val="003B4B25"/>
    <w:rsid w:val="003E627A"/>
    <w:rsid w:val="00512AB9"/>
    <w:rsid w:val="00550FF9"/>
    <w:rsid w:val="006E2E65"/>
    <w:rsid w:val="006E7E0A"/>
    <w:rsid w:val="00807AE1"/>
    <w:rsid w:val="00914C79"/>
    <w:rsid w:val="00A3282B"/>
    <w:rsid w:val="00C0494A"/>
    <w:rsid w:val="00C77374"/>
    <w:rsid w:val="00ED4668"/>
    <w:rsid w:val="00FB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10144</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Борисова Мария Васильевна</cp:lastModifiedBy>
  <cp:revision>4</cp:revision>
  <dcterms:created xsi:type="dcterms:W3CDTF">2016-04-04T16:34:00Z</dcterms:created>
  <dcterms:modified xsi:type="dcterms:W3CDTF">2017-10-06T13:14:00Z</dcterms:modified>
</cp:coreProperties>
</file>